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FD40A">
      <w:pPr>
        <w:pStyle w:val="5"/>
        <w:snapToGrid w:val="0"/>
        <w:spacing w:line="440" w:lineRule="atLeast"/>
        <w:ind w:left="421" w:hanging="421" w:hangingChars="131"/>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平板车运输服务合同</w:t>
      </w:r>
    </w:p>
    <w:p w14:paraId="2E3397BF">
      <w:pPr>
        <w:pStyle w:val="8"/>
        <w:spacing w:line="360" w:lineRule="auto"/>
        <w:jc w:val="left"/>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 xml:space="preserve"> 编号  ：</w:t>
      </w:r>
    </w:p>
    <w:p w14:paraId="3D3150E5">
      <w:pPr>
        <w:pStyle w:val="2"/>
        <w:keepNext w:val="0"/>
        <w:keepLines w:val="0"/>
        <w:pageBreakBefore w:val="0"/>
        <w:wordWrap/>
        <w:overflowPunct/>
        <w:topLinePunct w:val="0"/>
        <w:bidi w:val="0"/>
        <w:spacing w:after="0" w:line="400" w:lineRule="exact"/>
        <w:rPr>
          <w:rFonts w:hint="eastAsia" w:ascii="宋体" w:hAnsi="宋体" w:eastAsia="宋体" w:cs="宋体"/>
          <w:spacing w:val="0"/>
          <w:sz w:val="22"/>
          <w:szCs w:val="22"/>
          <w:u w:val="single" w:color="auto"/>
          <w:lang w:val="en-US" w:eastAsia="zh-CN"/>
        </w:rPr>
      </w:pPr>
      <w:r>
        <w:rPr>
          <w:rFonts w:hint="eastAsia" w:ascii="宋体" w:hAnsi="宋体" w:eastAsia="宋体" w:cs="宋体"/>
          <w:b/>
          <w:bCs/>
          <w:spacing w:val="0"/>
          <w:sz w:val="22"/>
          <w:szCs w:val="22"/>
        </w:rPr>
        <w:t>甲方(托运方):</w:t>
      </w:r>
      <w:r>
        <w:rPr>
          <w:rFonts w:hint="eastAsia" w:ascii="宋体" w:hAnsi="宋体" w:eastAsia="宋体" w:cs="宋体"/>
          <w:spacing w:val="0"/>
          <w:sz w:val="22"/>
          <w:szCs w:val="22"/>
        </w:rPr>
        <w:t xml:space="preserve"> </w:t>
      </w:r>
      <w:r>
        <w:rPr>
          <w:rFonts w:hint="eastAsia" w:ascii="宋体" w:hAnsi="宋体" w:eastAsia="宋体" w:cs="宋体"/>
          <w:spacing w:val="0"/>
          <w:sz w:val="22"/>
          <w:szCs w:val="22"/>
          <w:u w:val="single" w:color="auto"/>
        </w:rPr>
        <w:t xml:space="preserve"> </w:t>
      </w:r>
      <w:r>
        <w:rPr>
          <w:rFonts w:hint="eastAsia" w:ascii="宋体" w:hAnsi="宋体" w:eastAsia="宋体" w:cs="宋体"/>
          <w:spacing w:val="0"/>
          <w:sz w:val="22"/>
          <w:szCs w:val="22"/>
          <w:u w:val="single" w:color="auto"/>
          <w:lang w:val="en-US" w:eastAsia="zh-CN"/>
        </w:rPr>
        <w:t xml:space="preserve">                                </w:t>
      </w:r>
    </w:p>
    <w:p w14:paraId="05EC4F21">
      <w:pPr>
        <w:pStyle w:val="2"/>
        <w:keepNext w:val="0"/>
        <w:keepLines w:val="0"/>
        <w:pageBreakBefore w:val="0"/>
        <w:wordWrap/>
        <w:overflowPunct/>
        <w:topLinePunct w:val="0"/>
        <w:bidi w:val="0"/>
        <w:spacing w:after="0" w:line="400" w:lineRule="exact"/>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通讯</w:t>
      </w:r>
      <w:r>
        <w:rPr>
          <w:rFonts w:hint="eastAsia" w:ascii="宋体" w:hAnsi="宋体" w:eastAsia="宋体" w:cs="宋体"/>
          <w:spacing w:val="0"/>
          <w:sz w:val="22"/>
          <w:szCs w:val="22"/>
        </w:rPr>
        <w:t>地址：</w:t>
      </w:r>
    </w:p>
    <w:p w14:paraId="078F25EF">
      <w:pPr>
        <w:pStyle w:val="2"/>
        <w:keepNext w:val="0"/>
        <w:keepLines w:val="0"/>
        <w:pageBreakBefore w:val="0"/>
        <w:wordWrap/>
        <w:overflowPunct/>
        <w:topLinePunct w:val="0"/>
        <w:bidi w:val="0"/>
        <w:spacing w:after="0" w:line="400" w:lineRule="exact"/>
        <w:rPr>
          <w:rFonts w:hint="default" w:ascii="宋体" w:hAnsi="宋体" w:eastAsia="宋体" w:cs="宋体"/>
          <w:spacing w:val="0"/>
          <w:sz w:val="22"/>
          <w:szCs w:val="22"/>
          <w:u w:val="single" w:color="auto"/>
          <w:lang w:val="en-US" w:eastAsia="zh-CN"/>
        </w:rPr>
      </w:pPr>
      <w:r>
        <w:rPr>
          <w:rFonts w:hint="eastAsia" w:ascii="宋体" w:hAnsi="宋体" w:eastAsia="宋体" w:cs="宋体"/>
          <w:spacing w:val="0"/>
          <w:position w:val="6"/>
          <w:sz w:val="22"/>
          <w:szCs w:val="22"/>
        </w:rPr>
        <w:t xml:space="preserve">联系人及电话： </w:t>
      </w:r>
      <w:r>
        <w:rPr>
          <w:rFonts w:hint="eastAsia" w:ascii="宋体" w:hAnsi="宋体" w:eastAsia="宋体" w:cs="宋体"/>
          <w:spacing w:val="0"/>
          <w:position w:val="2"/>
          <w:sz w:val="22"/>
          <w:szCs w:val="22"/>
          <w:u w:val="single" w:color="auto"/>
          <w:lang w:val="en-US" w:eastAsia="zh-CN"/>
        </w:rPr>
        <w:t xml:space="preserve">                  </w:t>
      </w:r>
      <w:r>
        <w:rPr>
          <w:rFonts w:hint="eastAsia" w:ascii="宋体" w:hAnsi="宋体" w:eastAsia="宋体" w:cs="宋体"/>
          <w:spacing w:val="0"/>
          <w:sz w:val="22"/>
          <w:szCs w:val="22"/>
          <w:u w:val="single" w:color="auto"/>
        </w:rPr>
        <w:t xml:space="preserve">        </w:t>
      </w:r>
      <w:r>
        <w:rPr>
          <w:rFonts w:hint="eastAsia" w:ascii="宋体" w:hAnsi="宋体" w:cs="宋体"/>
          <w:spacing w:val="0"/>
          <w:sz w:val="22"/>
          <w:szCs w:val="22"/>
          <w:u w:val="single" w:color="auto"/>
          <w:lang w:val="en-US" w:eastAsia="zh-CN"/>
        </w:rPr>
        <w:t xml:space="preserve">       </w:t>
      </w:r>
    </w:p>
    <w:p w14:paraId="434A7A43">
      <w:pPr>
        <w:pStyle w:val="2"/>
        <w:keepNext w:val="0"/>
        <w:keepLines w:val="0"/>
        <w:pageBreakBefore w:val="0"/>
        <w:wordWrap/>
        <w:overflowPunct/>
        <w:topLinePunct w:val="0"/>
        <w:bidi w:val="0"/>
        <w:spacing w:after="0" w:line="400" w:lineRule="exact"/>
        <w:rPr>
          <w:rFonts w:hint="eastAsia" w:ascii="宋体" w:hAnsi="宋体" w:eastAsia="宋体" w:cs="宋体"/>
          <w:spacing w:val="0"/>
          <w:sz w:val="22"/>
          <w:szCs w:val="22"/>
          <w:u w:val="single" w:color="auto"/>
        </w:rPr>
      </w:pPr>
    </w:p>
    <w:p w14:paraId="16224F4F">
      <w:pPr>
        <w:keepNext w:val="0"/>
        <w:keepLines w:val="0"/>
        <w:pageBreakBefore w:val="0"/>
        <w:wordWrap/>
        <w:overflowPunct/>
        <w:topLinePunct w:val="0"/>
        <w:bidi w:val="0"/>
        <w:spacing w:line="400" w:lineRule="exact"/>
        <w:jc w:val="both"/>
        <w:rPr>
          <w:rFonts w:hint="eastAsia" w:ascii="宋体" w:hAnsi="宋体" w:eastAsia="宋体" w:cs="宋体"/>
          <w:spacing w:val="0"/>
          <w:sz w:val="22"/>
          <w:szCs w:val="22"/>
          <w:lang w:val="en-US" w:eastAsia="zh-CN"/>
        </w:rPr>
      </w:pPr>
      <w:r>
        <w:rPr>
          <w:rFonts w:hint="eastAsia" w:ascii="宋体" w:hAnsi="宋体" w:eastAsia="宋体" w:cs="宋体"/>
          <w:b/>
          <w:bCs/>
          <w:snapToGrid w:val="0"/>
          <w:color w:val="000000"/>
          <w:spacing w:val="0"/>
          <w:kern w:val="0"/>
          <w:sz w:val="22"/>
          <w:szCs w:val="22"/>
          <w:lang w:val="en-US" w:eastAsia="en-US" w:bidi="ar-SA"/>
        </w:rPr>
        <w:t>乙方(承运方 ) :</w:t>
      </w:r>
      <w:r>
        <w:rPr>
          <w:rFonts w:hint="eastAsia" w:ascii="宋体" w:hAnsi="宋体" w:cs="宋体"/>
          <w:b/>
          <w:bCs/>
          <w:snapToGrid w:val="0"/>
          <w:color w:val="000000"/>
          <w:spacing w:val="0"/>
          <w:kern w:val="0"/>
          <w:sz w:val="22"/>
          <w:szCs w:val="22"/>
          <w:u w:val="single" w:color="auto"/>
          <w:lang w:val="en-US" w:eastAsia="zh-CN" w:bidi="ar-SA"/>
        </w:rPr>
        <w:t xml:space="preserve">                    </w:t>
      </w:r>
      <w:r>
        <w:rPr>
          <w:rFonts w:hint="eastAsia" w:ascii="宋体" w:hAnsi="宋体" w:eastAsia="宋体" w:cs="宋体"/>
          <w:b/>
          <w:bCs/>
          <w:snapToGrid w:val="0"/>
          <w:color w:val="000000"/>
          <w:spacing w:val="0"/>
          <w:kern w:val="0"/>
          <w:sz w:val="22"/>
          <w:szCs w:val="22"/>
          <w:u w:val="single" w:color="auto"/>
          <w:lang w:val="en-US" w:eastAsia="zh-CN" w:bidi="ar-SA"/>
        </w:rPr>
        <w:t xml:space="preserve">       </w:t>
      </w:r>
      <w:r>
        <w:rPr>
          <w:rFonts w:hint="eastAsia" w:ascii="宋体" w:hAnsi="宋体" w:cs="宋体"/>
          <w:b/>
          <w:bCs/>
          <w:snapToGrid w:val="0"/>
          <w:color w:val="000000"/>
          <w:spacing w:val="0"/>
          <w:kern w:val="0"/>
          <w:sz w:val="22"/>
          <w:szCs w:val="22"/>
          <w:u w:val="single" w:color="auto"/>
          <w:lang w:val="en-US" w:eastAsia="zh-CN" w:bidi="ar-SA"/>
        </w:rPr>
        <w:t xml:space="preserve">         </w:t>
      </w:r>
    </w:p>
    <w:p w14:paraId="560DB65E">
      <w:pPr>
        <w:pStyle w:val="2"/>
        <w:keepNext w:val="0"/>
        <w:keepLines w:val="0"/>
        <w:pageBreakBefore w:val="0"/>
        <w:wordWrap/>
        <w:overflowPunct/>
        <w:topLinePunct w:val="0"/>
        <w:bidi w:val="0"/>
        <w:spacing w:after="0" w:line="400" w:lineRule="exact"/>
        <w:ind w:right="0"/>
        <w:rPr>
          <w:rFonts w:hint="default"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通讯</w:t>
      </w:r>
      <w:r>
        <w:rPr>
          <w:rFonts w:hint="eastAsia" w:ascii="宋体" w:hAnsi="宋体" w:eastAsia="宋体" w:cs="宋体"/>
          <w:spacing w:val="0"/>
          <w:sz w:val="22"/>
          <w:szCs w:val="22"/>
        </w:rPr>
        <w:t>地址：</w:t>
      </w:r>
      <w:r>
        <w:rPr>
          <w:rFonts w:hint="eastAsia" w:ascii="宋体" w:hAnsi="宋体" w:eastAsia="宋体" w:cs="宋体"/>
          <w:spacing w:val="0"/>
          <w:sz w:val="22"/>
          <w:szCs w:val="22"/>
          <w:u w:val="single" w:color="auto"/>
          <w:lang w:val="en-US" w:eastAsia="zh-CN"/>
        </w:rPr>
        <w:t xml:space="preserve">         </w:t>
      </w:r>
      <w:r>
        <w:rPr>
          <w:rFonts w:hint="eastAsia" w:ascii="宋体" w:hAnsi="宋体" w:cs="宋体"/>
          <w:spacing w:val="0"/>
          <w:sz w:val="22"/>
          <w:szCs w:val="22"/>
          <w:u w:val="single" w:color="auto"/>
          <w:lang w:val="en-US" w:eastAsia="zh-CN"/>
        </w:rPr>
        <w:t xml:space="preserve">                                                </w:t>
      </w:r>
    </w:p>
    <w:p w14:paraId="1E776481">
      <w:pPr>
        <w:pStyle w:val="2"/>
        <w:keepNext w:val="0"/>
        <w:keepLines w:val="0"/>
        <w:pageBreakBefore w:val="0"/>
        <w:wordWrap/>
        <w:overflowPunct/>
        <w:topLinePunct w:val="0"/>
        <w:bidi w:val="0"/>
        <w:spacing w:after="0" w:line="400" w:lineRule="exact"/>
        <w:ind w:right="0"/>
        <w:rPr>
          <w:rFonts w:hint="eastAsia" w:ascii="宋体" w:hAnsi="宋体" w:eastAsia="宋体" w:cs="宋体"/>
          <w:spacing w:val="-7"/>
          <w:sz w:val="22"/>
          <w:szCs w:val="22"/>
          <w:u w:val="single" w:color="auto"/>
        </w:rPr>
      </w:pPr>
      <w:r>
        <w:rPr>
          <w:rFonts w:hint="eastAsia" w:ascii="宋体" w:hAnsi="宋体" w:eastAsia="宋体" w:cs="宋体"/>
          <w:spacing w:val="0"/>
          <w:position w:val="4"/>
          <w:sz w:val="22"/>
          <w:szCs w:val="22"/>
        </w:rPr>
        <w:t>联系人及电话：</w:t>
      </w:r>
      <w:r>
        <w:rPr>
          <w:rFonts w:hint="eastAsia" w:ascii="宋体" w:hAnsi="宋体" w:cs="宋体"/>
          <w:spacing w:val="0"/>
          <w:position w:val="4"/>
          <w:sz w:val="22"/>
          <w:szCs w:val="22"/>
          <w:u w:val="single" w:color="auto"/>
          <w:lang w:val="en-US" w:eastAsia="zh-CN"/>
        </w:rPr>
        <w:t xml:space="preserve">                            </w:t>
      </w:r>
      <w:r>
        <w:rPr>
          <w:rFonts w:hint="eastAsia" w:ascii="宋体" w:hAnsi="宋体" w:eastAsia="宋体" w:cs="宋体"/>
          <w:spacing w:val="0"/>
          <w:sz w:val="22"/>
          <w:szCs w:val="22"/>
          <w:u w:val="single" w:color="auto"/>
        </w:rPr>
        <w:t xml:space="preserve">     </w:t>
      </w:r>
      <w:r>
        <w:rPr>
          <w:rFonts w:hint="eastAsia" w:ascii="宋体" w:hAnsi="宋体" w:eastAsia="宋体" w:cs="宋体"/>
          <w:spacing w:val="0"/>
          <w:sz w:val="22"/>
          <w:szCs w:val="22"/>
          <w:u w:val="single" w:color="auto"/>
          <w:lang w:val="en-US" w:eastAsia="zh-CN"/>
        </w:rPr>
        <w:t xml:space="preserve">       </w:t>
      </w:r>
      <w:r>
        <w:rPr>
          <w:rFonts w:hint="eastAsia" w:ascii="宋体" w:hAnsi="宋体" w:eastAsia="宋体" w:cs="宋体"/>
          <w:spacing w:val="0"/>
          <w:sz w:val="22"/>
          <w:szCs w:val="22"/>
          <w:u w:val="single" w:color="auto"/>
        </w:rPr>
        <w:t xml:space="preserve">   </w:t>
      </w:r>
      <w:r>
        <w:rPr>
          <w:rFonts w:hint="eastAsia" w:ascii="宋体" w:hAnsi="宋体" w:cs="宋体"/>
          <w:spacing w:val="0"/>
          <w:sz w:val="22"/>
          <w:szCs w:val="22"/>
          <w:u w:val="single" w:color="auto"/>
          <w:lang w:val="en-US" w:eastAsia="zh-CN"/>
        </w:rPr>
        <w:t xml:space="preserve">      </w:t>
      </w:r>
      <w:r>
        <w:rPr>
          <w:rFonts w:hint="eastAsia" w:ascii="宋体" w:hAnsi="宋体" w:eastAsia="宋体" w:cs="宋体"/>
          <w:spacing w:val="0"/>
          <w:sz w:val="22"/>
          <w:szCs w:val="22"/>
          <w:u w:val="single" w:color="auto"/>
        </w:rPr>
        <w:t xml:space="preserve">     </w:t>
      </w:r>
    </w:p>
    <w:p w14:paraId="11670677">
      <w:pPr>
        <w:pStyle w:val="2"/>
        <w:keepNext w:val="0"/>
        <w:keepLines w:val="0"/>
        <w:pageBreakBefore w:val="0"/>
        <w:wordWrap/>
        <w:overflowPunct/>
        <w:topLinePunct w:val="0"/>
        <w:bidi w:val="0"/>
        <w:spacing w:after="0" w:line="400" w:lineRule="exact"/>
        <w:ind w:right="0"/>
        <w:rPr>
          <w:rFonts w:hint="eastAsia" w:ascii="宋体" w:hAnsi="宋体" w:eastAsia="宋体" w:cs="宋体"/>
          <w:spacing w:val="-7"/>
          <w:sz w:val="22"/>
          <w:szCs w:val="22"/>
          <w:u w:val="single" w:color="auto"/>
        </w:rPr>
      </w:pPr>
    </w:p>
    <w:p w14:paraId="0507BC9D">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firstLine="448" w:firstLineChars="200"/>
        <w:jc w:val="both"/>
        <w:textAlignment w:val="baseline"/>
        <w:rPr>
          <w:rFonts w:hint="eastAsia" w:ascii="宋体" w:hAnsi="宋体" w:eastAsia="宋体" w:cs="宋体"/>
          <w:spacing w:val="2"/>
          <w:sz w:val="22"/>
          <w:szCs w:val="22"/>
        </w:rPr>
      </w:pPr>
      <w:r>
        <w:rPr>
          <w:rFonts w:hint="eastAsia" w:ascii="宋体" w:hAnsi="宋体" w:eastAsia="宋体" w:cs="宋体"/>
          <w:spacing w:val="2"/>
          <w:sz w:val="22"/>
          <w:szCs w:val="22"/>
        </w:rPr>
        <w:t>为了保护甲、乙双方合法权益，根据《中华人民共和国民法典》</w:t>
      </w:r>
      <w:r>
        <w:rPr>
          <w:rFonts w:hint="eastAsia" w:ascii="宋体" w:hAnsi="宋体" w:eastAsia="宋体" w:cs="宋体"/>
          <w:spacing w:val="2"/>
          <w:sz w:val="22"/>
          <w:szCs w:val="22"/>
          <w:lang w:val="en-US" w:eastAsia="zh-CN"/>
        </w:rPr>
        <w:t>等</w:t>
      </w:r>
      <w:r>
        <w:rPr>
          <w:rFonts w:hint="eastAsia" w:ascii="宋体" w:hAnsi="宋体" w:eastAsia="宋体" w:cs="宋体"/>
          <w:spacing w:val="2"/>
          <w:sz w:val="22"/>
          <w:szCs w:val="22"/>
        </w:rPr>
        <w:t>有关法律法规规定，为保证采购服务质量，明确双方的权利义务，经甲乙双方协商，本着平等互利和诚实信用的原则，双方一致同意，签订本合同。</w:t>
      </w:r>
    </w:p>
    <w:p w14:paraId="495F59EC">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4"/>
        <w:textAlignment w:val="baseline"/>
        <w:outlineLvl w:val="0"/>
        <w:rPr>
          <w:rFonts w:hint="eastAsia" w:ascii="宋体" w:hAnsi="宋体" w:eastAsia="宋体" w:cs="宋体"/>
          <w:sz w:val="22"/>
          <w:szCs w:val="22"/>
        </w:rPr>
      </w:pPr>
      <w:r>
        <w:rPr>
          <w:rFonts w:hint="eastAsia" w:ascii="宋体" w:hAnsi="宋体" w:eastAsia="宋体" w:cs="宋体"/>
          <w:b/>
          <w:bCs/>
          <w:spacing w:val="12"/>
          <w:sz w:val="22"/>
          <w:szCs w:val="22"/>
        </w:rPr>
        <w:t>第一条</w:t>
      </w:r>
      <w:r>
        <w:rPr>
          <w:rFonts w:hint="eastAsia" w:ascii="宋体" w:hAnsi="宋体" w:eastAsia="宋体" w:cs="宋体"/>
          <w:b/>
          <w:bCs/>
          <w:spacing w:val="12"/>
          <w:sz w:val="22"/>
          <w:szCs w:val="22"/>
          <w:lang w:val="en-US" w:eastAsia="zh-CN"/>
        </w:rPr>
        <w:t xml:space="preserve"> </w:t>
      </w:r>
      <w:r>
        <w:rPr>
          <w:rFonts w:hint="eastAsia" w:ascii="宋体" w:hAnsi="宋体" w:eastAsia="宋体" w:cs="宋体"/>
          <w:b/>
          <w:bCs/>
          <w:spacing w:val="12"/>
          <w:sz w:val="22"/>
          <w:szCs w:val="22"/>
        </w:rPr>
        <w:t>工程项目概况</w:t>
      </w:r>
    </w:p>
    <w:p w14:paraId="7D0F5928">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30"/>
          <w:sz w:val="22"/>
          <w:szCs w:val="22"/>
        </w:rPr>
        <w:t>项目名称：</w:t>
      </w:r>
      <w:r>
        <w:rPr>
          <w:rFonts w:hint="eastAsia" w:ascii="宋体" w:hAnsi="宋体" w:cs="宋体"/>
          <w:spacing w:val="30"/>
          <w:sz w:val="22"/>
          <w:szCs w:val="22"/>
          <w:u w:val="single" w:color="auto"/>
          <w:lang w:val="en-US" w:eastAsia="zh-CN"/>
        </w:rPr>
        <w:t>2026</w:t>
      </w:r>
      <w:r>
        <w:rPr>
          <w:rFonts w:hint="eastAsia" w:ascii="宋体" w:hAnsi="宋体" w:eastAsia="宋体" w:cs="宋体"/>
          <w:spacing w:val="-3"/>
          <w:sz w:val="22"/>
          <w:szCs w:val="22"/>
          <w:u w:val="single" w:color="auto"/>
          <w:lang w:val="en-US" w:eastAsia="en-US"/>
        </w:rPr>
        <w:t>温州市海晟租赁有限公司板车运输服务采购</w:t>
      </w:r>
      <w:r>
        <w:rPr>
          <w:rFonts w:hint="eastAsia" w:ascii="宋体" w:hAnsi="宋体" w:eastAsia="宋体" w:cs="宋体"/>
          <w:spacing w:val="30"/>
          <w:sz w:val="22"/>
          <w:szCs w:val="22"/>
          <w:u w:val="single" w:color="auto"/>
        </w:rPr>
        <w:t xml:space="preserve"> </w:t>
      </w:r>
      <w:r>
        <w:rPr>
          <w:rFonts w:hint="eastAsia" w:ascii="宋体" w:hAnsi="宋体" w:eastAsia="宋体" w:cs="宋体"/>
          <w:spacing w:val="30"/>
          <w:sz w:val="22"/>
          <w:szCs w:val="22"/>
          <w:u w:val="single" w:color="auto"/>
          <w:lang w:val="en-US" w:eastAsia="zh-CN"/>
        </w:rPr>
        <w:t xml:space="preserve"> </w:t>
      </w:r>
    </w:p>
    <w:p w14:paraId="1C3486C7">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3"/>
          <w:sz w:val="22"/>
          <w:szCs w:val="22"/>
        </w:rPr>
        <w:t>项目内容：</w:t>
      </w:r>
      <w:r>
        <w:rPr>
          <w:rFonts w:hint="eastAsia" w:ascii="宋体" w:hAnsi="宋体" w:eastAsia="宋体" w:cs="宋体"/>
          <w:spacing w:val="-3"/>
          <w:sz w:val="22"/>
          <w:szCs w:val="22"/>
          <w:u w:val="single" w:color="auto"/>
          <w:lang w:val="en-US" w:eastAsia="en-US"/>
        </w:rPr>
        <w:t>服务内容主要包括钢板、挖机、集装箱（含</w:t>
      </w:r>
      <w:r>
        <w:rPr>
          <w:rFonts w:hint="eastAsia" w:ascii="宋体" w:hAnsi="宋体" w:cs="宋体"/>
          <w:spacing w:val="-3"/>
          <w:sz w:val="22"/>
          <w:szCs w:val="22"/>
          <w:u w:val="single" w:color="auto"/>
          <w:lang w:val="en-US" w:eastAsia="zh-CN"/>
        </w:rPr>
        <w:t>随车吊及运输</w:t>
      </w:r>
      <w:r>
        <w:rPr>
          <w:rFonts w:hint="eastAsia" w:ascii="宋体" w:hAnsi="宋体" w:eastAsia="宋体" w:cs="宋体"/>
          <w:spacing w:val="-3"/>
          <w:sz w:val="22"/>
          <w:szCs w:val="22"/>
          <w:u w:val="single" w:color="auto"/>
          <w:lang w:val="en-US" w:eastAsia="en-US"/>
        </w:rPr>
        <w:t>）、特种机械设备等设备的运输服务。</w:t>
      </w:r>
      <w:bookmarkStart w:id="0" w:name="_GoBack"/>
      <w:bookmarkEnd w:id="0"/>
    </w:p>
    <w:p w14:paraId="699B53BE">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4"/>
        <w:textAlignment w:val="baseline"/>
        <w:outlineLvl w:val="0"/>
        <w:rPr>
          <w:rFonts w:hint="eastAsia" w:ascii="宋体" w:hAnsi="宋体" w:eastAsia="宋体" w:cs="宋体"/>
          <w:sz w:val="22"/>
          <w:szCs w:val="22"/>
        </w:rPr>
      </w:pPr>
      <w:r>
        <w:rPr>
          <w:rFonts w:hint="eastAsia" w:ascii="宋体" w:hAnsi="宋体" w:eastAsia="宋体" w:cs="宋体"/>
          <w:b/>
          <w:bCs/>
          <w:spacing w:val="17"/>
          <w:sz w:val="22"/>
          <w:szCs w:val="22"/>
        </w:rPr>
        <w:t>第</w:t>
      </w:r>
      <w:r>
        <w:rPr>
          <w:rFonts w:hint="eastAsia" w:ascii="宋体" w:hAnsi="宋体" w:eastAsia="宋体" w:cs="宋体"/>
          <w:b/>
          <w:bCs/>
          <w:spacing w:val="17"/>
          <w:sz w:val="22"/>
          <w:szCs w:val="22"/>
          <w:lang w:val="en-US" w:eastAsia="zh-CN"/>
        </w:rPr>
        <w:t>二</w:t>
      </w:r>
      <w:r>
        <w:rPr>
          <w:rFonts w:hint="eastAsia" w:ascii="宋体" w:hAnsi="宋体" w:eastAsia="宋体" w:cs="宋体"/>
          <w:b/>
          <w:bCs/>
          <w:spacing w:val="17"/>
          <w:sz w:val="22"/>
          <w:szCs w:val="22"/>
        </w:rPr>
        <w:t>条</w:t>
      </w:r>
      <w:r>
        <w:rPr>
          <w:rFonts w:hint="eastAsia" w:ascii="宋体" w:hAnsi="宋体" w:eastAsia="宋体" w:cs="宋体"/>
          <w:b/>
          <w:bCs/>
          <w:spacing w:val="17"/>
          <w:sz w:val="22"/>
          <w:szCs w:val="22"/>
          <w:lang w:val="en-US" w:eastAsia="zh-CN"/>
        </w:rPr>
        <w:t xml:space="preserve"> </w:t>
      </w:r>
      <w:r>
        <w:rPr>
          <w:rFonts w:hint="eastAsia" w:ascii="宋体" w:hAnsi="宋体" w:eastAsia="宋体" w:cs="宋体"/>
          <w:b/>
          <w:bCs/>
          <w:spacing w:val="17"/>
          <w:sz w:val="22"/>
          <w:szCs w:val="22"/>
        </w:rPr>
        <w:t>合同期限</w:t>
      </w:r>
    </w:p>
    <w:p w14:paraId="69B25DA8">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firstLine="436" w:firstLineChars="200"/>
        <w:textAlignment w:val="baseline"/>
        <w:rPr>
          <w:rFonts w:hint="eastAsia" w:ascii="宋体" w:hAnsi="宋体" w:eastAsia="宋体" w:cs="宋体"/>
          <w:sz w:val="22"/>
          <w:szCs w:val="22"/>
        </w:rPr>
      </w:pPr>
      <w:r>
        <w:rPr>
          <w:rFonts w:hint="eastAsia" w:ascii="宋体" w:hAnsi="宋体" w:eastAsia="宋体" w:cs="宋体"/>
          <w:spacing w:val="-1"/>
          <w:sz w:val="22"/>
          <w:szCs w:val="22"/>
        </w:rPr>
        <w:t>合同期限：</w:t>
      </w:r>
      <w:r>
        <w:rPr>
          <w:rFonts w:hint="eastAsia" w:ascii="宋体" w:hAnsi="宋体" w:eastAsia="宋体" w:cs="宋体"/>
          <w:spacing w:val="-39"/>
          <w:sz w:val="22"/>
          <w:szCs w:val="22"/>
        </w:rPr>
        <w:t xml:space="preserve"> </w:t>
      </w:r>
      <w:r>
        <w:rPr>
          <w:rFonts w:hint="eastAsia" w:ascii="宋体" w:hAnsi="宋体" w:eastAsia="宋体" w:cs="宋体"/>
          <w:spacing w:val="-1"/>
          <w:sz w:val="22"/>
          <w:szCs w:val="22"/>
          <w:u w:val="single" w:color="auto"/>
        </w:rPr>
        <w:t>202</w:t>
      </w:r>
      <w:r>
        <w:rPr>
          <w:rFonts w:hint="eastAsia" w:ascii="宋体" w:hAnsi="宋体" w:cs="宋体"/>
          <w:spacing w:val="-1"/>
          <w:sz w:val="22"/>
          <w:szCs w:val="22"/>
          <w:u w:val="single" w:color="auto"/>
          <w:lang w:val="en-US" w:eastAsia="zh-CN"/>
        </w:rPr>
        <w:t>6</w:t>
      </w:r>
      <w:r>
        <w:rPr>
          <w:rFonts w:hint="eastAsia" w:ascii="宋体" w:hAnsi="宋体" w:eastAsia="宋体" w:cs="宋体"/>
          <w:spacing w:val="-1"/>
          <w:sz w:val="22"/>
          <w:szCs w:val="22"/>
        </w:rPr>
        <w:t>年</w:t>
      </w:r>
      <w:r>
        <w:rPr>
          <w:rFonts w:hint="eastAsia" w:ascii="宋体" w:hAnsi="宋体" w:cs="宋体"/>
          <w:spacing w:val="44"/>
          <w:sz w:val="22"/>
          <w:szCs w:val="22"/>
          <w:u w:val="single" w:color="auto"/>
          <w:lang w:val="en-US" w:eastAsia="zh-CN"/>
        </w:rPr>
        <w:t xml:space="preserve"> </w:t>
      </w:r>
      <w:r>
        <w:rPr>
          <w:rFonts w:hint="eastAsia" w:ascii="宋体" w:hAnsi="宋体" w:eastAsia="宋体" w:cs="宋体"/>
          <w:spacing w:val="-1"/>
          <w:sz w:val="22"/>
          <w:szCs w:val="22"/>
        </w:rPr>
        <w:t>月</w:t>
      </w:r>
      <w:r>
        <w:rPr>
          <w:rFonts w:hint="eastAsia" w:ascii="宋体" w:hAnsi="宋体" w:cs="宋体"/>
          <w:spacing w:val="44"/>
          <w:sz w:val="22"/>
          <w:szCs w:val="22"/>
          <w:u w:val="single" w:color="auto"/>
          <w:lang w:val="en-US" w:eastAsia="zh-CN"/>
        </w:rPr>
        <w:t xml:space="preserve"> </w:t>
      </w:r>
      <w:r>
        <w:rPr>
          <w:rFonts w:hint="eastAsia" w:ascii="宋体" w:hAnsi="宋体" w:eastAsia="宋体" w:cs="宋体"/>
          <w:spacing w:val="-1"/>
          <w:sz w:val="22"/>
          <w:szCs w:val="22"/>
        </w:rPr>
        <w:t>日</w:t>
      </w:r>
      <w:r>
        <w:rPr>
          <w:rFonts w:hint="eastAsia" w:ascii="宋体" w:hAnsi="宋体" w:eastAsia="宋体" w:cs="宋体"/>
          <w:spacing w:val="-100"/>
          <w:sz w:val="22"/>
          <w:szCs w:val="22"/>
        </w:rPr>
        <w:t xml:space="preserve"> </w:t>
      </w:r>
      <w:r>
        <w:rPr>
          <w:rFonts w:hint="eastAsia" w:ascii="宋体" w:hAnsi="宋体" w:eastAsia="宋体" w:cs="宋体"/>
          <w:spacing w:val="-112"/>
          <w:sz w:val="22"/>
          <w:szCs w:val="22"/>
          <w:u w:val="single" w:color="auto"/>
        </w:rPr>
        <w:t xml:space="preserve"> </w:t>
      </w:r>
      <w:r>
        <w:rPr>
          <w:rFonts w:hint="eastAsia" w:ascii="宋体" w:hAnsi="宋体" w:eastAsia="宋体" w:cs="宋体"/>
          <w:spacing w:val="-1"/>
          <w:sz w:val="22"/>
          <w:szCs w:val="22"/>
          <w:u w:val="single" w:color="auto"/>
        </w:rPr>
        <w:t>至202</w:t>
      </w:r>
      <w:r>
        <w:rPr>
          <w:rFonts w:hint="eastAsia" w:ascii="宋体" w:hAnsi="宋体" w:cs="宋体"/>
          <w:spacing w:val="-1"/>
          <w:sz w:val="22"/>
          <w:szCs w:val="22"/>
          <w:u w:val="single" w:color="auto"/>
          <w:lang w:val="en-US" w:eastAsia="zh-CN"/>
        </w:rPr>
        <w:t>6</w:t>
      </w:r>
      <w:r>
        <w:rPr>
          <w:rFonts w:hint="eastAsia" w:ascii="宋体" w:hAnsi="宋体" w:eastAsia="宋体" w:cs="宋体"/>
          <w:spacing w:val="-2"/>
          <w:sz w:val="22"/>
          <w:szCs w:val="22"/>
        </w:rPr>
        <w:t>年</w:t>
      </w:r>
      <w:r>
        <w:rPr>
          <w:rFonts w:hint="eastAsia" w:ascii="宋体" w:hAnsi="宋体" w:cs="宋体"/>
          <w:spacing w:val="44"/>
          <w:sz w:val="22"/>
          <w:szCs w:val="22"/>
          <w:u w:val="single" w:color="auto"/>
          <w:lang w:val="en-US" w:eastAsia="zh-CN"/>
        </w:rPr>
        <w:t xml:space="preserve"> </w:t>
      </w:r>
      <w:r>
        <w:rPr>
          <w:rFonts w:hint="eastAsia" w:ascii="宋体" w:hAnsi="宋体" w:eastAsia="宋体" w:cs="宋体"/>
          <w:spacing w:val="-2"/>
          <w:sz w:val="22"/>
          <w:szCs w:val="22"/>
        </w:rPr>
        <w:t>月</w:t>
      </w:r>
      <w:r>
        <w:rPr>
          <w:rFonts w:hint="eastAsia" w:ascii="宋体" w:hAnsi="宋体" w:cs="宋体"/>
          <w:spacing w:val="44"/>
          <w:sz w:val="22"/>
          <w:szCs w:val="22"/>
          <w:u w:val="single" w:color="auto"/>
          <w:lang w:val="en-US" w:eastAsia="zh-CN"/>
        </w:rPr>
        <w:t xml:space="preserve"> </w:t>
      </w:r>
      <w:r>
        <w:rPr>
          <w:rFonts w:hint="eastAsia" w:ascii="宋体" w:hAnsi="宋体" w:eastAsia="宋体" w:cs="宋体"/>
          <w:spacing w:val="-2"/>
          <w:sz w:val="22"/>
          <w:szCs w:val="22"/>
        </w:rPr>
        <w:t>日，合同</w:t>
      </w:r>
      <w:r>
        <w:rPr>
          <w:rFonts w:hint="eastAsia" w:ascii="宋体" w:hAnsi="宋体" w:eastAsia="宋体" w:cs="宋体"/>
          <w:spacing w:val="4"/>
          <w:sz w:val="22"/>
          <w:szCs w:val="22"/>
        </w:rPr>
        <w:t>总运费不超过人民币</w:t>
      </w:r>
      <w:r>
        <w:rPr>
          <w:rFonts w:hint="eastAsia" w:ascii="宋体" w:hAnsi="宋体" w:cs="宋体"/>
          <w:spacing w:val="4"/>
          <w:sz w:val="22"/>
          <w:szCs w:val="22"/>
          <w:lang w:val="en-US" w:eastAsia="zh-CN"/>
        </w:rPr>
        <w:t>80</w:t>
      </w:r>
      <w:r>
        <w:rPr>
          <w:rFonts w:hint="eastAsia" w:ascii="宋体" w:hAnsi="宋体" w:eastAsia="宋体" w:cs="宋体"/>
          <w:spacing w:val="4"/>
          <w:sz w:val="22"/>
          <w:szCs w:val="22"/>
        </w:rPr>
        <w:t>万元；以先</w:t>
      </w:r>
      <w:r>
        <w:rPr>
          <w:rFonts w:hint="eastAsia" w:ascii="宋体" w:hAnsi="宋体" w:eastAsia="宋体" w:cs="宋体"/>
          <w:spacing w:val="4"/>
          <w:sz w:val="22"/>
          <w:szCs w:val="22"/>
          <w:lang w:val="en-US" w:eastAsia="zh-CN"/>
        </w:rPr>
        <w:t>达到</w:t>
      </w:r>
      <w:r>
        <w:rPr>
          <w:rFonts w:hint="eastAsia" w:ascii="宋体" w:hAnsi="宋体" w:eastAsia="宋体" w:cs="宋体"/>
          <w:spacing w:val="4"/>
          <w:sz w:val="22"/>
          <w:szCs w:val="22"/>
        </w:rPr>
        <w:t>的时间为准。</w:t>
      </w:r>
    </w:p>
    <w:p w14:paraId="0F9E9BC4">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4"/>
        <w:textAlignment w:val="baseline"/>
        <w:outlineLvl w:val="0"/>
        <w:rPr>
          <w:rFonts w:hint="eastAsia" w:ascii="宋体" w:hAnsi="宋体" w:eastAsia="宋体" w:cs="宋体"/>
          <w:sz w:val="22"/>
          <w:szCs w:val="22"/>
        </w:rPr>
      </w:pPr>
      <w:r>
        <w:rPr>
          <w:rFonts w:hint="eastAsia" w:ascii="宋体" w:hAnsi="宋体" w:eastAsia="宋体" w:cs="宋体"/>
          <w:b/>
          <w:bCs/>
          <w:spacing w:val="14"/>
          <w:sz w:val="22"/>
          <w:szCs w:val="22"/>
        </w:rPr>
        <w:t>第</w:t>
      </w:r>
      <w:r>
        <w:rPr>
          <w:rFonts w:hint="eastAsia" w:ascii="宋体" w:hAnsi="宋体" w:eastAsia="宋体" w:cs="宋体"/>
          <w:b/>
          <w:bCs/>
          <w:spacing w:val="14"/>
          <w:sz w:val="22"/>
          <w:szCs w:val="22"/>
          <w:lang w:val="en-US" w:eastAsia="zh-CN"/>
        </w:rPr>
        <w:t>三</w:t>
      </w:r>
      <w:r>
        <w:rPr>
          <w:rFonts w:hint="eastAsia" w:ascii="宋体" w:hAnsi="宋体" w:eastAsia="宋体" w:cs="宋体"/>
          <w:b/>
          <w:bCs/>
          <w:spacing w:val="14"/>
          <w:sz w:val="22"/>
          <w:szCs w:val="22"/>
        </w:rPr>
        <w:t>条</w:t>
      </w:r>
      <w:r>
        <w:rPr>
          <w:rFonts w:hint="eastAsia" w:ascii="宋体" w:hAnsi="宋体" w:eastAsia="宋体" w:cs="宋体"/>
          <w:b/>
          <w:bCs/>
          <w:spacing w:val="14"/>
          <w:sz w:val="22"/>
          <w:szCs w:val="22"/>
          <w:lang w:val="en-US" w:eastAsia="zh-CN"/>
        </w:rPr>
        <w:t xml:space="preserve"> </w:t>
      </w:r>
      <w:r>
        <w:rPr>
          <w:rFonts w:hint="eastAsia" w:ascii="宋体" w:hAnsi="宋体" w:eastAsia="宋体" w:cs="宋体"/>
          <w:b/>
          <w:bCs/>
          <w:spacing w:val="14"/>
          <w:sz w:val="22"/>
          <w:szCs w:val="22"/>
        </w:rPr>
        <w:t>运输费单价</w:t>
      </w:r>
    </w:p>
    <w:p w14:paraId="11E761F3">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firstLine="408" w:firstLineChars="200"/>
        <w:textAlignment w:val="baseline"/>
        <w:rPr>
          <w:rFonts w:hint="eastAsia" w:ascii="宋体" w:hAnsi="宋体" w:eastAsia="宋体" w:cs="宋体"/>
          <w:spacing w:val="-8"/>
          <w:sz w:val="22"/>
          <w:szCs w:val="22"/>
        </w:rPr>
      </w:pPr>
      <w:r>
        <w:rPr>
          <w:rFonts w:hint="eastAsia" w:ascii="宋体" w:hAnsi="宋体" w:eastAsia="宋体" w:cs="宋体"/>
          <w:spacing w:val="-8"/>
          <w:sz w:val="22"/>
          <w:szCs w:val="22"/>
        </w:rPr>
        <w:t>运输服务单价如下表：</w:t>
      </w:r>
    </w:p>
    <w:p w14:paraId="0DA3EB38">
      <w:pPr>
        <w:pStyle w:val="3"/>
        <w:spacing w:line="400" w:lineRule="exact"/>
        <w:ind w:firstLine="408" w:firstLineChars="200"/>
        <w:rPr>
          <w:rFonts w:hint="default" w:eastAsia="宋体"/>
          <w:u w:val="single"/>
          <w:lang w:eastAsia="zh-CN"/>
        </w:rPr>
      </w:pPr>
      <w:r>
        <w:rPr>
          <w:rFonts w:hint="eastAsia" w:ascii="宋体" w:hAnsi="宋体" w:cs="宋体"/>
          <w:spacing w:val="-8"/>
          <w:sz w:val="22"/>
          <w:szCs w:val="22"/>
          <w:lang w:eastAsia="zh-CN"/>
        </w:rPr>
        <w:t>投标报价折扣：</w:t>
      </w:r>
      <w:r>
        <w:rPr>
          <w:rFonts w:hint="eastAsia" w:ascii="宋体" w:hAnsi="宋体" w:cs="宋体"/>
          <w:spacing w:val="-8"/>
          <w:sz w:val="22"/>
          <w:szCs w:val="22"/>
          <w:u w:val="single"/>
          <w:lang w:val="en-US" w:eastAsia="zh-CN"/>
        </w:rPr>
        <w:t xml:space="preserve">      。</w:t>
      </w:r>
    </w:p>
    <w:tbl>
      <w:tblPr>
        <w:tblStyle w:val="10"/>
        <w:tblpPr w:leftFromText="180" w:rightFromText="180" w:vertAnchor="text" w:horzAnchor="page" w:tblpX="1239" w:tblpY="117"/>
        <w:tblOverlap w:val="never"/>
        <w:tblW w:w="93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824"/>
        <w:gridCol w:w="2460"/>
        <w:gridCol w:w="2190"/>
        <w:gridCol w:w="2245"/>
      </w:tblGrid>
      <w:tr w14:paraId="5C88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13" w:type="dxa"/>
            <w:textDirection w:val="tbRlV"/>
            <w:vAlign w:val="center"/>
          </w:tcPr>
          <w:p w14:paraId="69FA5DAF">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ascii="宋体" w:hAnsi="宋体" w:eastAsia="宋体" w:cs="宋体"/>
                <w:sz w:val="22"/>
                <w:szCs w:val="22"/>
              </w:rPr>
              <w:t>序</w:t>
            </w:r>
            <w:r>
              <w:rPr>
                <w:rFonts w:hint="eastAsia" w:ascii="宋体" w:hAnsi="宋体" w:eastAsia="宋体" w:cs="宋体"/>
                <w:spacing w:val="82"/>
                <w:sz w:val="22"/>
                <w:szCs w:val="22"/>
              </w:rPr>
              <w:t xml:space="preserve"> </w:t>
            </w:r>
            <w:r>
              <w:rPr>
                <w:rFonts w:hint="eastAsia" w:ascii="宋体" w:hAnsi="宋体" w:eastAsia="宋体" w:cs="宋体"/>
                <w:sz w:val="22"/>
                <w:szCs w:val="22"/>
              </w:rPr>
              <w:t>号</w:t>
            </w:r>
          </w:p>
        </w:tc>
        <w:tc>
          <w:tcPr>
            <w:tcW w:w="1824" w:type="dxa"/>
            <w:vAlign w:val="center"/>
          </w:tcPr>
          <w:p w14:paraId="381F3D7B">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ascii="宋体" w:hAnsi="宋体" w:eastAsia="宋体" w:cs="宋体"/>
                <w:spacing w:val="3"/>
                <w:sz w:val="22"/>
                <w:szCs w:val="22"/>
              </w:rPr>
              <w:t>设备名称</w:t>
            </w:r>
          </w:p>
        </w:tc>
        <w:tc>
          <w:tcPr>
            <w:tcW w:w="2460" w:type="dxa"/>
            <w:vAlign w:val="center"/>
          </w:tcPr>
          <w:p w14:paraId="0A88DD7A">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ascii="宋体" w:hAnsi="宋体" w:eastAsia="宋体" w:cs="宋体"/>
                <w:spacing w:val="13"/>
                <w:sz w:val="22"/>
                <w:szCs w:val="22"/>
              </w:rPr>
              <w:t>服务项目</w:t>
            </w:r>
          </w:p>
        </w:tc>
        <w:tc>
          <w:tcPr>
            <w:tcW w:w="2190" w:type="dxa"/>
            <w:vAlign w:val="center"/>
          </w:tcPr>
          <w:p w14:paraId="07C22025">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lang w:eastAsia="zh-CN"/>
              </w:rPr>
            </w:pPr>
            <w:r>
              <w:rPr>
                <w:rFonts w:hint="eastAsia" w:cs="宋体"/>
                <w:spacing w:val="3"/>
                <w:sz w:val="22"/>
                <w:szCs w:val="22"/>
                <w:lang w:eastAsia="zh-CN"/>
              </w:rPr>
              <w:t>载货距离段</w:t>
            </w:r>
          </w:p>
        </w:tc>
        <w:tc>
          <w:tcPr>
            <w:tcW w:w="2245" w:type="dxa"/>
            <w:vAlign w:val="center"/>
          </w:tcPr>
          <w:p w14:paraId="10E69843">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ascii="宋体" w:hAnsi="宋体" w:eastAsia="宋体" w:cs="宋体"/>
                <w:spacing w:val="6"/>
                <w:sz w:val="22"/>
                <w:szCs w:val="22"/>
              </w:rPr>
              <w:t>单价</w:t>
            </w:r>
            <w:r>
              <w:rPr>
                <w:rFonts w:hint="eastAsia" w:ascii="宋体" w:hAnsi="宋体" w:eastAsia="宋体" w:cs="宋体"/>
                <w:sz w:val="22"/>
                <w:szCs w:val="22"/>
              </w:rPr>
              <w:t xml:space="preserve"> </w:t>
            </w:r>
            <w:r>
              <w:rPr>
                <w:rFonts w:hint="eastAsia" w:ascii="宋体" w:hAnsi="宋体" w:eastAsia="宋体" w:cs="宋体"/>
                <w:spacing w:val="26"/>
                <w:sz w:val="22"/>
                <w:szCs w:val="22"/>
              </w:rPr>
              <w:t>(元</w:t>
            </w:r>
            <w:r>
              <w:rPr>
                <w:rFonts w:hint="eastAsia" w:ascii="宋体" w:hAnsi="宋体" w:eastAsia="宋体" w:cs="宋体"/>
                <w:spacing w:val="20"/>
                <w:sz w:val="22"/>
                <w:szCs w:val="22"/>
              </w:rPr>
              <w:t>)含税</w:t>
            </w:r>
          </w:p>
        </w:tc>
      </w:tr>
      <w:tr w14:paraId="0293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13" w:type="dxa"/>
            <w:vAlign w:val="center"/>
          </w:tcPr>
          <w:p w14:paraId="7112472C">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1824" w:type="dxa"/>
            <w:vAlign w:val="center"/>
          </w:tcPr>
          <w:p w14:paraId="4065AC01">
            <w:pPr>
              <w:pStyle w:val="9"/>
              <w:keepNext w:val="0"/>
              <w:keepLines w:val="0"/>
              <w:pageBreakBefore w:val="0"/>
              <w:wordWrap/>
              <w:overflowPunct/>
              <w:topLinePunct w:val="0"/>
              <w:bidi w:val="0"/>
              <w:spacing w:line="400" w:lineRule="exact"/>
              <w:ind w:right="104"/>
              <w:jc w:val="center"/>
              <w:rPr>
                <w:rFonts w:hint="eastAsia" w:ascii="宋体" w:hAnsi="宋体" w:eastAsia="宋体" w:cs="宋体"/>
                <w:sz w:val="22"/>
                <w:szCs w:val="22"/>
                <w:lang w:eastAsia="zh-CN"/>
              </w:rPr>
            </w:pPr>
            <w:r>
              <w:rPr>
                <w:rFonts w:hint="eastAsia" w:ascii="宋体" w:hAnsi="宋体" w:eastAsia="宋体" w:cs="宋体"/>
                <w:spacing w:val="2"/>
                <w:sz w:val="22"/>
                <w:szCs w:val="22"/>
                <w:lang w:val="en-US" w:eastAsia="zh-CN"/>
              </w:rPr>
              <w:t>平板车</w:t>
            </w:r>
          </w:p>
        </w:tc>
        <w:tc>
          <w:tcPr>
            <w:tcW w:w="2460" w:type="dxa"/>
            <w:vAlign w:val="center"/>
          </w:tcPr>
          <w:p w14:paraId="3757C7CB">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cs="宋体"/>
                <w:spacing w:val="-2"/>
                <w:sz w:val="22"/>
                <w:szCs w:val="22"/>
                <w:lang w:eastAsia="zh-CN"/>
              </w:rPr>
              <w:t>钢板、挖掘机等</w:t>
            </w:r>
            <w:r>
              <w:rPr>
                <w:rFonts w:hint="eastAsia" w:ascii="宋体" w:hAnsi="宋体" w:eastAsia="宋体" w:cs="宋体"/>
                <w:spacing w:val="1"/>
                <w:sz w:val="22"/>
                <w:szCs w:val="22"/>
              </w:rPr>
              <w:t>机械设备</w:t>
            </w:r>
            <w:r>
              <w:rPr>
                <w:rFonts w:hint="eastAsia" w:ascii="宋体" w:hAnsi="宋体" w:eastAsia="宋体" w:cs="宋体"/>
                <w:spacing w:val="2"/>
                <w:sz w:val="22"/>
                <w:szCs w:val="22"/>
              </w:rPr>
              <w:t>物资转运</w:t>
            </w:r>
          </w:p>
        </w:tc>
        <w:tc>
          <w:tcPr>
            <w:tcW w:w="2190" w:type="dxa"/>
            <w:vAlign w:val="center"/>
          </w:tcPr>
          <w:p w14:paraId="6802BA76">
            <w:pPr>
              <w:pStyle w:val="9"/>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2"/>
                <w:szCs w:val="22"/>
              </w:rPr>
            </w:pPr>
            <w:r>
              <w:rPr>
                <w:rFonts w:hint="eastAsia"/>
                <w:spacing w:val="5"/>
                <w:sz w:val="22"/>
                <w:szCs w:val="22"/>
                <w:lang w:val="en-US" w:eastAsia="zh-CN"/>
              </w:rPr>
              <w:t>10公里</w:t>
            </w:r>
            <w:r>
              <w:rPr>
                <w:rFonts w:hint="eastAsia"/>
                <w:spacing w:val="5"/>
                <w:sz w:val="22"/>
                <w:szCs w:val="22"/>
                <w:lang w:eastAsia="zh-CN"/>
              </w:rPr>
              <w:t>内（含</w:t>
            </w:r>
            <w:r>
              <w:rPr>
                <w:rFonts w:hint="eastAsia"/>
                <w:spacing w:val="5"/>
                <w:sz w:val="22"/>
                <w:szCs w:val="22"/>
                <w:lang w:val="en-US" w:eastAsia="zh-CN"/>
              </w:rPr>
              <w:t>10公里</w:t>
            </w:r>
            <w:r>
              <w:rPr>
                <w:rFonts w:hint="eastAsia"/>
                <w:spacing w:val="5"/>
                <w:sz w:val="22"/>
                <w:szCs w:val="22"/>
                <w:lang w:eastAsia="zh-CN"/>
              </w:rPr>
              <w:t>）</w:t>
            </w:r>
          </w:p>
        </w:tc>
        <w:tc>
          <w:tcPr>
            <w:tcW w:w="2245" w:type="dxa"/>
            <w:vAlign w:val="center"/>
          </w:tcPr>
          <w:p w14:paraId="7420F523">
            <w:pPr>
              <w:spacing w:line="400" w:lineRule="exact"/>
              <w:jc w:val="center"/>
              <w:rPr>
                <w:rFonts w:hint="eastAsia" w:ascii="宋体" w:hAnsi="宋体" w:eastAsia="宋体" w:cs="宋体"/>
                <w:sz w:val="22"/>
                <w:szCs w:val="22"/>
              </w:rPr>
            </w:pPr>
            <w:r>
              <w:rPr>
                <w:rFonts w:hint="eastAsia" w:ascii="宋体" w:hAnsi="宋体" w:cs="宋体"/>
                <w:b/>
                <w:bCs/>
                <w:color w:val="auto"/>
                <w:spacing w:val="6"/>
                <w:sz w:val="22"/>
                <w:highlight w:val="none"/>
                <w:u w:val="none"/>
                <w:lang w:val="en-US" w:eastAsia="zh-CN"/>
              </w:rPr>
              <w:t xml:space="preserve"> 元</w:t>
            </w:r>
            <w:r>
              <w:rPr>
                <w:rFonts w:hint="eastAsia" w:ascii="宋体" w:hAnsi="宋体" w:cs="宋体"/>
                <w:b/>
                <w:bCs/>
                <w:color w:val="auto"/>
                <w:sz w:val="22"/>
                <w:highlight w:val="none"/>
                <w:lang w:val="en-US" w:eastAsia="zh-CN"/>
              </w:rPr>
              <w:t>/趟</w:t>
            </w:r>
          </w:p>
        </w:tc>
      </w:tr>
      <w:tr w14:paraId="1AE5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13" w:type="dxa"/>
            <w:vAlign w:val="center"/>
          </w:tcPr>
          <w:p w14:paraId="7C3253C5">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1824" w:type="dxa"/>
            <w:vAlign w:val="center"/>
          </w:tcPr>
          <w:p w14:paraId="7D053812">
            <w:pPr>
              <w:pStyle w:val="9"/>
              <w:keepNext w:val="0"/>
              <w:keepLines w:val="0"/>
              <w:pageBreakBefore w:val="0"/>
              <w:wordWrap/>
              <w:overflowPunct/>
              <w:topLinePunct w:val="0"/>
              <w:bidi w:val="0"/>
              <w:spacing w:line="400" w:lineRule="exact"/>
              <w:ind w:right="104"/>
              <w:jc w:val="center"/>
              <w:rPr>
                <w:rFonts w:hint="eastAsia" w:ascii="宋体" w:hAnsi="宋体" w:eastAsia="宋体" w:cs="宋体"/>
                <w:sz w:val="22"/>
                <w:szCs w:val="22"/>
              </w:rPr>
            </w:pPr>
            <w:r>
              <w:rPr>
                <w:rFonts w:hint="eastAsia" w:ascii="宋体" w:hAnsi="宋体" w:eastAsia="宋体" w:cs="宋体"/>
                <w:spacing w:val="2"/>
                <w:sz w:val="22"/>
                <w:szCs w:val="22"/>
                <w:lang w:val="en-US" w:eastAsia="zh-CN"/>
              </w:rPr>
              <w:t>平板车</w:t>
            </w:r>
          </w:p>
        </w:tc>
        <w:tc>
          <w:tcPr>
            <w:tcW w:w="2460" w:type="dxa"/>
            <w:vAlign w:val="center"/>
          </w:tcPr>
          <w:p w14:paraId="01E09FBA">
            <w:pPr>
              <w:pStyle w:val="9"/>
              <w:keepNext w:val="0"/>
              <w:keepLines w:val="0"/>
              <w:pageBreakBefore w:val="0"/>
              <w:wordWrap/>
              <w:overflowPunct/>
              <w:topLinePunct w:val="0"/>
              <w:bidi w:val="0"/>
              <w:spacing w:line="400" w:lineRule="exact"/>
              <w:ind w:right="32"/>
              <w:jc w:val="center"/>
              <w:rPr>
                <w:rFonts w:hint="eastAsia" w:ascii="宋体" w:hAnsi="宋体" w:eastAsia="宋体" w:cs="宋体"/>
                <w:sz w:val="22"/>
                <w:szCs w:val="22"/>
                <w:lang w:val="en-US" w:eastAsia="zh-CN"/>
              </w:rPr>
            </w:pPr>
            <w:r>
              <w:rPr>
                <w:rFonts w:hint="eastAsia" w:cs="宋体"/>
                <w:spacing w:val="-2"/>
                <w:sz w:val="22"/>
                <w:szCs w:val="22"/>
                <w:lang w:eastAsia="zh-CN"/>
              </w:rPr>
              <w:t>钢板、挖掘机等</w:t>
            </w:r>
            <w:r>
              <w:rPr>
                <w:rFonts w:hint="eastAsia" w:ascii="宋体" w:hAnsi="宋体" w:eastAsia="宋体" w:cs="宋体"/>
                <w:spacing w:val="1"/>
                <w:sz w:val="22"/>
                <w:szCs w:val="22"/>
              </w:rPr>
              <w:t>机械设备</w:t>
            </w:r>
            <w:r>
              <w:rPr>
                <w:rFonts w:hint="eastAsia" w:ascii="宋体" w:hAnsi="宋体" w:eastAsia="宋体" w:cs="宋体"/>
                <w:spacing w:val="2"/>
                <w:sz w:val="22"/>
                <w:szCs w:val="22"/>
              </w:rPr>
              <w:t>物资转运</w:t>
            </w:r>
          </w:p>
        </w:tc>
        <w:tc>
          <w:tcPr>
            <w:tcW w:w="2190" w:type="dxa"/>
            <w:vAlign w:val="center"/>
          </w:tcPr>
          <w:p w14:paraId="4BF49695">
            <w:pPr>
              <w:pStyle w:val="9"/>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2"/>
                <w:szCs w:val="22"/>
              </w:rPr>
            </w:pPr>
            <w:r>
              <w:rPr>
                <w:rFonts w:hint="eastAsia"/>
                <w:sz w:val="22"/>
                <w:szCs w:val="22"/>
                <w:lang w:eastAsia="zh-CN"/>
              </w:rPr>
              <w:t>超出</w:t>
            </w:r>
            <w:r>
              <w:rPr>
                <w:rFonts w:hint="eastAsia"/>
                <w:spacing w:val="5"/>
                <w:sz w:val="22"/>
                <w:szCs w:val="22"/>
                <w:lang w:val="en-US" w:eastAsia="zh-CN"/>
              </w:rPr>
              <w:t>10公里</w:t>
            </w:r>
            <w:r>
              <w:rPr>
                <w:rFonts w:hint="eastAsia"/>
                <w:spacing w:val="5"/>
                <w:sz w:val="22"/>
                <w:szCs w:val="22"/>
                <w:lang w:eastAsia="zh-CN"/>
              </w:rPr>
              <w:t>后，每增加</w:t>
            </w:r>
            <w:r>
              <w:rPr>
                <w:rFonts w:hint="eastAsia"/>
                <w:spacing w:val="5"/>
                <w:sz w:val="22"/>
                <w:szCs w:val="22"/>
                <w:lang w:val="en-US" w:eastAsia="zh-CN"/>
              </w:rPr>
              <w:t>1</w:t>
            </w:r>
            <w:r>
              <w:rPr>
                <w:rFonts w:hint="eastAsia"/>
                <w:spacing w:val="5"/>
                <w:sz w:val="22"/>
                <w:szCs w:val="22"/>
                <w:lang w:eastAsia="zh-CN"/>
              </w:rPr>
              <w:t>公里</w:t>
            </w:r>
          </w:p>
        </w:tc>
        <w:tc>
          <w:tcPr>
            <w:tcW w:w="2245" w:type="dxa"/>
            <w:vAlign w:val="center"/>
          </w:tcPr>
          <w:p w14:paraId="447B78FF">
            <w:pPr>
              <w:spacing w:line="400" w:lineRule="exact"/>
              <w:jc w:val="center"/>
              <w:rPr>
                <w:rFonts w:hint="eastAsia" w:ascii="宋体" w:hAnsi="宋体" w:eastAsia="宋体" w:cs="宋体"/>
                <w:sz w:val="22"/>
                <w:szCs w:val="22"/>
              </w:rPr>
            </w:pPr>
            <w:r>
              <w:rPr>
                <w:rFonts w:hint="eastAsia" w:ascii="宋体" w:hAnsi="宋体" w:cs="宋体"/>
                <w:b/>
                <w:bCs/>
                <w:color w:val="auto"/>
                <w:spacing w:val="6"/>
                <w:sz w:val="22"/>
                <w:highlight w:val="none"/>
                <w:u w:val="none"/>
                <w:lang w:val="en-US" w:eastAsia="zh-CN"/>
              </w:rPr>
              <w:t xml:space="preserve"> 元</w:t>
            </w:r>
            <w:r>
              <w:rPr>
                <w:rFonts w:hint="eastAsia" w:ascii="宋体" w:hAnsi="宋体" w:cs="宋体"/>
                <w:b/>
                <w:bCs/>
                <w:color w:val="auto"/>
                <w:sz w:val="22"/>
                <w:highlight w:val="none"/>
                <w:lang w:val="en-US" w:eastAsia="zh-CN"/>
              </w:rPr>
              <w:t>/</w:t>
            </w:r>
            <w:r>
              <w:rPr>
                <w:rFonts w:hint="eastAsia" w:ascii="宋体" w:hAnsi="宋体" w:eastAsia="宋体" w:cs="宋体"/>
                <w:b/>
                <w:bCs/>
                <w:color w:val="auto"/>
                <w:spacing w:val="6"/>
                <w:sz w:val="22"/>
                <w:highlight w:val="none"/>
                <w:u w:val="none"/>
              </w:rPr>
              <w:t>公里</w:t>
            </w:r>
          </w:p>
        </w:tc>
      </w:tr>
      <w:tr w14:paraId="0556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13" w:type="dxa"/>
            <w:vAlign w:val="center"/>
          </w:tcPr>
          <w:p w14:paraId="76D4A3C9">
            <w:pPr>
              <w:pStyle w:val="9"/>
              <w:keepNext w:val="0"/>
              <w:keepLines w:val="0"/>
              <w:pageBreakBefore w:val="0"/>
              <w:wordWrap/>
              <w:overflowPunct/>
              <w:topLinePunct w:val="0"/>
              <w:bidi w:val="0"/>
              <w:spacing w:line="40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824" w:type="dxa"/>
            <w:vAlign w:val="center"/>
          </w:tcPr>
          <w:p w14:paraId="333E6451">
            <w:pPr>
              <w:pStyle w:val="9"/>
              <w:keepNext w:val="0"/>
              <w:keepLines w:val="0"/>
              <w:pageBreakBefore w:val="0"/>
              <w:wordWrap/>
              <w:overflowPunct/>
              <w:topLinePunct w:val="0"/>
              <w:bidi w:val="0"/>
              <w:spacing w:line="400" w:lineRule="exact"/>
              <w:ind w:right="104"/>
              <w:jc w:val="center"/>
              <w:rPr>
                <w:rFonts w:hint="eastAsia" w:ascii="宋体" w:hAnsi="宋体" w:eastAsia="宋体" w:cs="宋体"/>
                <w:spacing w:val="2"/>
                <w:sz w:val="22"/>
                <w:szCs w:val="22"/>
                <w:lang w:val="en-US" w:eastAsia="zh-CN"/>
              </w:rPr>
            </w:pPr>
            <w:r>
              <w:rPr>
                <w:rFonts w:hint="eastAsia" w:cs="宋体"/>
                <w:spacing w:val="2"/>
                <w:sz w:val="22"/>
                <w:szCs w:val="22"/>
                <w:lang w:val="en-US" w:eastAsia="zh-CN"/>
              </w:rPr>
              <w:t>随车吊及运输</w:t>
            </w:r>
          </w:p>
        </w:tc>
        <w:tc>
          <w:tcPr>
            <w:tcW w:w="2460" w:type="dxa"/>
            <w:vAlign w:val="center"/>
          </w:tcPr>
          <w:p w14:paraId="4C13F4FF">
            <w:pPr>
              <w:pStyle w:val="9"/>
              <w:keepNext w:val="0"/>
              <w:keepLines w:val="0"/>
              <w:pageBreakBefore w:val="0"/>
              <w:wordWrap/>
              <w:overflowPunct/>
              <w:topLinePunct w:val="0"/>
              <w:bidi w:val="0"/>
              <w:spacing w:line="400" w:lineRule="exact"/>
              <w:jc w:val="center"/>
              <w:rPr>
                <w:rFonts w:hint="eastAsia" w:ascii="宋体" w:hAnsi="宋体" w:eastAsia="宋体" w:cs="宋体"/>
                <w:spacing w:val="2"/>
                <w:sz w:val="22"/>
                <w:szCs w:val="22"/>
                <w:lang w:val="en-US" w:eastAsia="zh-CN"/>
              </w:rPr>
            </w:pPr>
            <w:r>
              <w:rPr>
                <w:rFonts w:hint="eastAsia" w:cs="宋体"/>
                <w:spacing w:val="2"/>
                <w:sz w:val="22"/>
                <w:szCs w:val="22"/>
                <w:lang w:val="en-US" w:eastAsia="zh-CN"/>
              </w:rPr>
              <w:t>集装箱等特种</w:t>
            </w:r>
            <w:r>
              <w:rPr>
                <w:rFonts w:hint="eastAsia" w:ascii="宋体" w:hAnsi="宋体" w:eastAsia="宋体" w:cs="宋体"/>
                <w:spacing w:val="2"/>
                <w:sz w:val="22"/>
                <w:szCs w:val="22"/>
                <w:lang w:val="en-US" w:eastAsia="zh-CN"/>
              </w:rPr>
              <w:t>机械设备物资转运</w:t>
            </w:r>
          </w:p>
        </w:tc>
        <w:tc>
          <w:tcPr>
            <w:tcW w:w="2190" w:type="dxa"/>
            <w:tcBorders>
              <w:tr2bl w:val="single" w:color="000000" w:sz="4" w:space="0"/>
            </w:tcBorders>
            <w:vAlign w:val="center"/>
          </w:tcPr>
          <w:p w14:paraId="3BCFE056">
            <w:pPr>
              <w:pStyle w:val="9"/>
              <w:keepNext w:val="0"/>
              <w:keepLines w:val="0"/>
              <w:pageBreakBefore w:val="0"/>
              <w:wordWrap/>
              <w:overflowPunct/>
              <w:topLinePunct w:val="0"/>
              <w:bidi w:val="0"/>
              <w:spacing w:line="400" w:lineRule="exact"/>
              <w:ind w:left="235"/>
              <w:jc w:val="center"/>
              <w:rPr>
                <w:rFonts w:hint="eastAsia" w:ascii="宋体" w:hAnsi="宋体" w:eastAsia="宋体" w:cs="宋体"/>
                <w:spacing w:val="2"/>
                <w:sz w:val="22"/>
                <w:szCs w:val="22"/>
                <w:lang w:val="en-US" w:eastAsia="zh-CN"/>
              </w:rPr>
            </w:pPr>
          </w:p>
        </w:tc>
        <w:tc>
          <w:tcPr>
            <w:tcW w:w="2245" w:type="dxa"/>
            <w:vAlign w:val="center"/>
          </w:tcPr>
          <w:p w14:paraId="2077423D">
            <w:pPr>
              <w:spacing w:line="400" w:lineRule="exact"/>
              <w:jc w:val="center"/>
              <w:rPr>
                <w:rFonts w:hint="eastAsia" w:ascii="宋体" w:hAnsi="宋体" w:eastAsia="宋体" w:cs="宋体"/>
                <w:spacing w:val="5"/>
                <w:sz w:val="22"/>
                <w:szCs w:val="22"/>
              </w:rPr>
            </w:pPr>
            <w:r>
              <w:rPr>
                <w:rFonts w:hint="eastAsia" w:ascii="宋体" w:hAnsi="宋体" w:cs="宋体"/>
                <w:b/>
                <w:bCs/>
                <w:color w:val="auto"/>
                <w:spacing w:val="6"/>
                <w:sz w:val="22"/>
                <w:highlight w:val="none"/>
                <w:u w:val="none"/>
                <w:lang w:val="en-US" w:eastAsia="zh-CN"/>
              </w:rPr>
              <w:t xml:space="preserve"> </w:t>
            </w:r>
            <w:r>
              <w:rPr>
                <w:rFonts w:hint="eastAsia" w:ascii="宋体" w:hAnsi="宋体" w:eastAsia="宋体" w:cs="宋体"/>
                <w:b/>
                <w:bCs/>
                <w:color w:val="auto"/>
                <w:sz w:val="22"/>
                <w:highlight w:val="none"/>
              </w:rPr>
              <w:t>元</w:t>
            </w:r>
            <w:r>
              <w:rPr>
                <w:rFonts w:hint="eastAsia" w:ascii="宋体" w:hAnsi="宋体" w:cs="宋体"/>
                <w:b/>
                <w:bCs/>
                <w:color w:val="auto"/>
                <w:sz w:val="22"/>
                <w:highlight w:val="none"/>
                <w:lang w:val="en-US" w:eastAsia="zh-CN"/>
              </w:rPr>
              <w:t>/趟</w:t>
            </w:r>
          </w:p>
        </w:tc>
      </w:tr>
      <w:tr w14:paraId="55120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332" w:type="dxa"/>
            <w:gridSpan w:val="5"/>
            <w:vAlign w:val="center"/>
          </w:tcPr>
          <w:p w14:paraId="6921D75B">
            <w:pPr>
              <w:pStyle w:val="9"/>
              <w:keepNext w:val="0"/>
              <w:keepLines w:val="0"/>
              <w:pageBreakBefore w:val="0"/>
              <w:wordWrap/>
              <w:overflowPunct/>
              <w:topLinePunct w:val="0"/>
              <w:bidi w:val="0"/>
              <w:spacing w:line="400" w:lineRule="exact"/>
              <w:ind w:left="84" w:firstLine="9"/>
              <w:jc w:val="left"/>
              <w:rPr>
                <w:rFonts w:hint="eastAsia" w:ascii="宋体" w:hAnsi="宋体" w:eastAsia="宋体" w:cs="宋体"/>
                <w:sz w:val="22"/>
                <w:szCs w:val="22"/>
              </w:rPr>
            </w:pPr>
            <w:r>
              <w:rPr>
                <w:rFonts w:hint="eastAsia" w:ascii="宋体" w:hAnsi="宋体" w:eastAsia="宋体" w:cs="宋体"/>
                <w:sz w:val="22"/>
                <w:szCs w:val="22"/>
              </w:rPr>
              <w:t>备注：包括提供运输服务所需的一切人员工资、奖金、各种加班费、房租、劳保福利、社保、意外保险、税金、利润、工伤费、教育培训费、居住费及处理一切伤亡事故等费用、车辆等设备费用、设备设施维修保养费、车辆保险费、车辆油品费、安全文明生产装备费等完成招标内容的一切费用</w:t>
            </w:r>
          </w:p>
        </w:tc>
      </w:tr>
    </w:tbl>
    <w:p w14:paraId="5C070BC3">
      <w:pPr>
        <w:pStyle w:val="2"/>
        <w:keepNext w:val="0"/>
        <w:keepLines w:val="0"/>
        <w:pageBreakBefore w:val="0"/>
        <w:numPr>
          <w:ilvl w:val="0"/>
          <w:numId w:val="1"/>
        </w:numPr>
        <w:wordWrap/>
        <w:overflowPunct/>
        <w:topLinePunct w:val="0"/>
        <w:bidi w:val="0"/>
        <w:spacing w:after="0" w:line="400" w:lineRule="exact"/>
        <w:outlineLvl w:val="0"/>
        <w:rPr>
          <w:rFonts w:hint="eastAsia" w:ascii="宋体" w:hAnsi="宋体" w:eastAsia="宋体" w:cs="宋体"/>
          <w:b/>
          <w:bCs/>
          <w:spacing w:val="17"/>
          <w:sz w:val="22"/>
          <w:szCs w:val="22"/>
        </w:rPr>
      </w:pPr>
      <w:r>
        <w:rPr>
          <w:rFonts w:hint="eastAsia" w:ascii="宋体" w:hAnsi="宋体" w:eastAsia="宋体" w:cs="宋体"/>
          <w:b/>
          <w:bCs/>
          <w:spacing w:val="17"/>
          <w:sz w:val="22"/>
          <w:szCs w:val="22"/>
        </w:rPr>
        <w:t>运输费结算及支付方式</w:t>
      </w:r>
    </w:p>
    <w:p w14:paraId="4D34A149">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0" w:firstLineChars="0"/>
        <w:textAlignment w:val="baseline"/>
        <w:rPr>
          <w:rFonts w:hint="eastAsia" w:ascii="宋体" w:hAnsi="宋体" w:eastAsia="宋体" w:cs="宋体"/>
          <w:sz w:val="22"/>
          <w:szCs w:val="22"/>
          <w:lang w:eastAsia="zh-CN"/>
        </w:rPr>
      </w:pPr>
      <w:r>
        <w:rPr>
          <w:rFonts w:hint="eastAsia" w:ascii="宋体" w:hAnsi="宋体" w:eastAsia="宋体" w:cs="宋体"/>
          <w:spacing w:val="15"/>
          <w:sz w:val="22"/>
          <w:szCs w:val="22"/>
          <w:lang w:val="en-US" w:eastAsia="zh-CN"/>
        </w:rPr>
        <w:t>4</w:t>
      </w:r>
      <w:r>
        <w:rPr>
          <w:rFonts w:hint="eastAsia" w:ascii="宋体" w:hAnsi="宋体" w:eastAsia="宋体" w:cs="宋体"/>
          <w:spacing w:val="15"/>
          <w:sz w:val="22"/>
          <w:szCs w:val="22"/>
        </w:rPr>
        <w:t>.1</w:t>
      </w:r>
      <w:r>
        <w:rPr>
          <w:rFonts w:hint="eastAsia" w:ascii="宋体" w:hAnsi="宋体" w:eastAsia="宋体" w:cs="宋体"/>
          <w:spacing w:val="15"/>
          <w:sz w:val="22"/>
          <w:szCs w:val="22"/>
          <w:lang w:val="en-US" w:eastAsia="zh-CN"/>
        </w:rPr>
        <w:t xml:space="preserve"> </w:t>
      </w:r>
      <w:r>
        <w:rPr>
          <w:rFonts w:hint="eastAsia" w:ascii="宋体" w:hAnsi="宋体" w:eastAsia="宋体" w:cs="宋体"/>
          <w:spacing w:val="15"/>
          <w:sz w:val="22"/>
          <w:szCs w:val="22"/>
        </w:rPr>
        <w:t>结算依据：由乙方填写运输单据(包括运距确认单),经甲方项</w:t>
      </w:r>
      <w:r>
        <w:rPr>
          <w:rFonts w:hint="eastAsia" w:ascii="宋体" w:hAnsi="宋体" w:eastAsia="宋体" w:cs="宋体"/>
          <w:spacing w:val="-3"/>
          <w:sz w:val="22"/>
          <w:szCs w:val="22"/>
        </w:rPr>
        <w:t>目负责人签收确认，单次运输完成后，汇总运输单据</w:t>
      </w:r>
      <w:r>
        <w:rPr>
          <w:rFonts w:hint="eastAsia" w:ascii="宋体" w:hAnsi="宋体" w:cs="宋体"/>
          <w:spacing w:val="-3"/>
          <w:sz w:val="22"/>
          <w:szCs w:val="22"/>
          <w:lang w:eastAsia="zh-CN"/>
        </w:rPr>
        <w:t>（载货运输距离不足</w:t>
      </w:r>
      <w:r>
        <w:rPr>
          <w:rFonts w:hint="eastAsia" w:ascii="宋体" w:hAnsi="宋体" w:cs="宋体"/>
          <w:spacing w:val="-3"/>
          <w:sz w:val="22"/>
          <w:szCs w:val="22"/>
          <w:lang w:val="en-US" w:eastAsia="zh-CN"/>
        </w:rPr>
        <w:t>1公里不纳入计数</w:t>
      </w:r>
      <w:r>
        <w:rPr>
          <w:rFonts w:hint="eastAsia" w:ascii="宋体" w:hAnsi="宋体" w:cs="宋体"/>
          <w:spacing w:val="-3"/>
          <w:sz w:val="22"/>
          <w:szCs w:val="22"/>
          <w:lang w:eastAsia="zh-CN"/>
        </w:rPr>
        <w:t>）</w:t>
      </w:r>
      <w:r>
        <w:rPr>
          <w:rFonts w:hint="eastAsia" w:ascii="宋体" w:hAnsi="宋体" w:eastAsia="宋体" w:cs="宋体"/>
          <w:spacing w:val="-3"/>
          <w:sz w:val="22"/>
          <w:szCs w:val="22"/>
        </w:rPr>
        <w:t>。</w:t>
      </w:r>
      <w:r>
        <w:rPr>
          <w:rFonts w:hint="eastAsia" w:ascii="宋体" w:hAnsi="宋体" w:cs="宋体"/>
          <w:spacing w:val="-3"/>
          <w:sz w:val="22"/>
          <w:szCs w:val="22"/>
          <w:lang w:eastAsia="zh-CN"/>
        </w:rPr>
        <w:t>载货距离为实际运输距离，空车行驶距离不计入结算。</w:t>
      </w:r>
    </w:p>
    <w:p w14:paraId="6168E3B1">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textAlignment w:val="baseline"/>
        <w:rPr>
          <w:rFonts w:hint="eastAsia" w:ascii="宋体" w:hAnsi="宋体" w:eastAsia="宋体" w:cs="宋体"/>
          <w:sz w:val="22"/>
          <w:szCs w:val="22"/>
        </w:rPr>
      </w:pPr>
      <w:r>
        <w:rPr>
          <w:rFonts w:hint="eastAsia" w:ascii="宋体" w:hAnsi="宋体" w:eastAsia="宋体" w:cs="宋体"/>
          <w:spacing w:val="2"/>
          <w:sz w:val="22"/>
          <w:szCs w:val="22"/>
          <w:lang w:val="en-US" w:eastAsia="zh-CN"/>
        </w:rPr>
        <w:t>4</w:t>
      </w:r>
      <w:r>
        <w:rPr>
          <w:rFonts w:hint="eastAsia" w:ascii="宋体" w:hAnsi="宋体" w:eastAsia="宋体" w:cs="宋体"/>
          <w:spacing w:val="2"/>
          <w:sz w:val="22"/>
          <w:szCs w:val="22"/>
        </w:rPr>
        <w:t>.2</w:t>
      </w: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进度结算：</w:t>
      </w:r>
      <w:r>
        <w:rPr>
          <w:rFonts w:hint="eastAsia" w:ascii="宋体" w:hAnsi="宋体" w:cs="宋体"/>
          <w:spacing w:val="2"/>
          <w:sz w:val="22"/>
          <w:szCs w:val="22"/>
          <w:lang w:eastAsia="zh-CN"/>
        </w:rPr>
        <w:t>本项目</w:t>
      </w:r>
      <w:r>
        <w:rPr>
          <w:rFonts w:hint="eastAsia" w:ascii="宋体" w:hAnsi="宋体" w:eastAsia="宋体" w:cs="宋体"/>
          <w:spacing w:val="2"/>
          <w:sz w:val="22"/>
          <w:szCs w:val="22"/>
        </w:rPr>
        <w:t>按</w:t>
      </w:r>
      <w:r>
        <w:rPr>
          <w:rFonts w:hint="eastAsia" w:ascii="宋体" w:hAnsi="宋体" w:eastAsia="宋体" w:cs="宋体"/>
          <w:spacing w:val="2"/>
          <w:sz w:val="22"/>
          <w:szCs w:val="22"/>
          <w:lang w:val="en-US" w:eastAsia="zh-CN"/>
        </w:rPr>
        <w:t>月</w:t>
      </w:r>
      <w:r>
        <w:rPr>
          <w:rFonts w:hint="eastAsia" w:ascii="宋体" w:hAnsi="宋体" w:cs="宋体"/>
          <w:spacing w:val="2"/>
          <w:sz w:val="22"/>
          <w:szCs w:val="22"/>
          <w:lang w:val="en-US" w:eastAsia="zh-CN"/>
        </w:rPr>
        <w:t>进行</w:t>
      </w:r>
      <w:r>
        <w:rPr>
          <w:rFonts w:hint="eastAsia" w:ascii="宋体" w:hAnsi="宋体" w:eastAsia="宋体" w:cs="宋体"/>
          <w:spacing w:val="2"/>
          <w:sz w:val="22"/>
          <w:szCs w:val="22"/>
        </w:rPr>
        <w:t>结算，根据汇总的运输单据，办理运输费</w:t>
      </w:r>
      <w:r>
        <w:rPr>
          <w:rFonts w:hint="eastAsia" w:ascii="宋体" w:hAnsi="宋体" w:eastAsia="宋体" w:cs="宋体"/>
          <w:spacing w:val="-10"/>
          <w:sz w:val="22"/>
          <w:szCs w:val="22"/>
        </w:rPr>
        <w:t>进度结算。</w:t>
      </w:r>
    </w:p>
    <w:p w14:paraId="2F674298">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z w:val="22"/>
          <w:szCs w:val="22"/>
        </w:rPr>
      </w:pPr>
      <w:r>
        <w:rPr>
          <w:rFonts w:hint="eastAsia" w:ascii="宋体" w:hAnsi="宋体" w:eastAsia="宋体" w:cs="宋体"/>
          <w:spacing w:val="-4"/>
          <w:sz w:val="22"/>
          <w:szCs w:val="22"/>
          <w:lang w:val="en-US" w:eastAsia="zh-CN"/>
        </w:rPr>
        <w:t>4</w:t>
      </w:r>
      <w:r>
        <w:rPr>
          <w:rFonts w:hint="eastAsia" w:ascii="宋体" w:hAnsi="宋体" w:eastAsia="宋体" w:cs="宋体"/>
          <w:spacing w:val="-4"/>
          <w:sz w:val="22"/>
          <w:szCs w:val="22"/>
        </w:rPr>
        <w:t>.3</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支付方式：</w:t>
      </w:r>
      <w:r>
        <w:rPr>
          <w:rFonts w:hint="eastAsia" w:ascii="宋体" w:hAnsi="宋体" w:cs="宋体"/>
          <w:spacing w:val="2"/>
          <w:sz w:val="22"/>
          <w:szCs w:val="22"/>
          <w:lang w:eastAsia="zh-CN"/>
        </w:rPr>
        <w:t>本项目</w:t>
      </w:r>
      <w:r>
        <w:rPr>
          <w:rFonts w:hint="eastAsia" w:ascii="宋体" w:hAnsi="宋体" w:eastAsia="宋体" w:cs="宋体"/>
          <w:spacing w:val="2"/>
          <w:sz w:val="22"/>
          <w:szCs w:val="22"/>
        </w:rPr>
        <w:t>按</w:t>
      </w:r>
      <w:r>
        <w:rPr>
          <w:rFonts w:hint="eastAsia" w:ascii="宋体" w:hAnsi="宋体" w:eastAsia="宋体" w:cs="宋体"/>
          <w:spacing w:val="2"/>
          <w:sz w:val="22"/>
          <w:szCs w:val="22"/>
          <w:lang w:val="en-US" w:eastAsia="zh-CN"/>
        </w:rPr>
        <w:t>月</w:t>
      </w:r>
      <w:r>
        <w:rPr>
          <w:rFonts w:hint="eastAsia" w:ascii="宋体" w:hAnsi="宋体" w:cs="宋体"/>
          <w:spacing w:val="2"/>
          <w:sz w:val="22"/>
          <w:szCs w:val="22"/>
          <w:lang w:val="en-US" w:eastAsia="zh-CN"/>
        </w:rPr>
        <w:t>进行</w:t>
      </w:r>
      <w:r>
        <w:rPr>
          <w:rFonts w:hint="eastAsia" w:ascii="宋体" w:hAnsi="宋体" w:eastAsia="宋体" w:cs="宋体"/>
          <w:spacing w:val="-4"/>
          <w:sz w:val="22"/>
          <w:szCs w:val="22"/>
          <w:lang w:val="en-US" w:eastAsia="zh-CN"/>
        </w:rPr>
        <w:t>支付，</w:t>
      </w:r>
      <w:r>
        <w:rPr>
          <w:rFonts w:hint="eastAsia" w:ascii="宋体" w:hAnsi="宋体" w:eastAsia="宋体" w:cs="宋体"/>
          <w:spacing w:val="-4"/>
          <w:sz w:val="22"/>
          <w:szCs w:val="22"/>
        </w:rPr>
        <w:t>乙方根据结算金额向甲方开具对应的增值税专用发票；</w:t>
      </w:r>
      <w:r>
        <w:rPr>
          <w:rFonts w:hint="eastAsia" w:ascii="宋体" w:hAnsi="宋体" w:eastAsia="宋体" w:cs="宋体"/>
          <w:spacing w:val="7"/>
          <w:sz w:val="22"/>
          <w:szCs w:val="22"/>
        </w:rPr>
        <w:t>甲方在完成结算并收到乙方开具的发票后1</w:t>
      </w:r>
      <w:r>
        <w:rPr>
          <w:rFonts w:hint="eastAsia" w:ascii="宋体" w:hAnsi="宋体" w:eastAsia="宋体" w:cs="宋体"/>
          <w:spacing w:val="6"/>
          <w:sz w:val="22"/>
          <w:szCs w:val="22"/>
        </w:rPr>
        <w:t>0个工作日以内，将运输</w:t>
      </w:r>
      <w:r>
        <w:rPr>
          <w:rFonts w:hint="eastAsia" w:ascii="宋体" w:hAnsi="宋体" w:eastAsia="宋体" w:cs="宋体"/>
          <w:spacing w:val="-4"/>
          <w:sz w:val="22"/>
          <w:szCs w:val="22"/>
        </w:rPr>
        <w:t>费结算金额全额一次性支付给乙方。</w:t>
      </w:r>
    </w:p>
    <w:p w14:paraId="3D4A964A">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textAlignment w:val="baseline"/>
        <w:rPr>
          <w:rFonts w:hint="eastAsia" w:ascii="宋体" w:hAnsi="宋体" w:eastAsia="宋体" w:cs="宋体"/>
          <w:sz w:val="22"/>
          <w:szCs w:val="22"/>
        </w:rPr>
      </w:pPr>
      <w:r>
        <w:rPr>
          <w:rFonts w:hint="eastAsia" w:ascii="宋体" w:hAnsi="宋体" w:eastAsia="宋体" w:cs="宋体"/>
          <w:spacing w:val="7"/>
          <w:sz w:val="22"/>
          <w:szCs w:val="22"/>
          <w:lang w:val="en-US" w:eastAsia="zh-CN"/>
        </w:rPr>
        <w:t>4</w:t>
      </w:r>
      <w:r>
        <w:rPr>
          <w:rFonts w:hint="eastAsia" w:ascii="宋体" w:hAnsi="宋体" w:eastAsia="宋体" w:cs="宋体"/>
          <w:spacing w:val="7"/>
          <w:sz w:val="22"/>
          <w:szCs w:val="22"/>
        </w:rPr>
        <w:t>.4</w:t>
      </w:r>
      <w:r>
        <w:rPr>
          <w:rFonts w:hint="eastAsia" w:ascii="宋体" w:hAnsi="宋体" w:eastAsia="宋体" w:cs="宋体"/>
          <w:spacing w:val="7"/>
          <w:sz w:val="22"/>
          <w:szCs w:val="22"/>
          <w:lang w:val="en-US" w:eastAsia="zh-CN"/>
        </w:rPr>
        <w:t xml:space="preserve"> </w:t>
      </w:r>
      <w:r>
        <w:rPr>
          <w:rFonts w:hint="eastAsia" w:ascii="宋体" w:hAnsi="宋体" w:eastAsia="宋体" w:cs="宋体"/>
          <w:spacing w:val="7"/>
          <w:sz w:val="22"/>
          <w:szCs w:val="22"/>
        </w:rPr>
        <w:t>乙方指定账户</w:t>
      </w:r>
    </w:p>
    <w:p w14:paraId="326EFDC8">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rPr>
        <w:t>账户名称：</w:t>
      </w:r>
      <w:r>
        <w:rPr>
          <w:rFonts w:hint="eastAsia" w:ascii="宋体" w:hAnsi="宋体" w:cs="宋体"/>
          <w:spacing w:val="-4"/>
          <w:sz w:val="22"/>
          <w:szCs w:val="22"/>
          <w:u w:val="single"/>
          <w:lang w:val="en-US" w:eastAsia="zh-CN"/>
        </w:rPr>
        <w:t xml:space="preserve">                                    </w:t>
      </w:r>
      <w:r>
        <w:rPr>
          <w:rFonts w:hint="eastAsia" w:ascii="宋体" w:hAnsi="宋体" w:eastAsia="宋体" w:cs="宋体"/>
          <w:spacing w:val="-4"/>
          <w:sz w:val="22"/>
          <w:szCs w:val="22"/>
          <w:u w:val="single"/>
          <w:lang w:val="en-US" w:eastAsia="zh-CN"/>
        </w:rPr>
        <w:t xml:space="preserve">                 </w:t>
      </w:r>
    </w:p>
    <w:p w14:paraId="3475C88A">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rPr>
        <w:t>开户行：</w:t>
      </w:r>
      <w:r>
        <w:rPr>
          <w:rFonts w:hint="eastAsia" w:ascii="宋体" w:hAnsi="宋体" w:cs="宋体"/>
          <w:spacing w:val="-4"/>
          <w:sz w:val="22"/>
          <w:szCs w:val="22"/>
          <w:u w:val="single"/>
          <w:lang w:val="en-US" w:eastAsia="zh-CN"/>
        </w:rPr>
        <w:t xml:space="preserve">                                        </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u w:val="single"/>
        </w:rPr>
        <w:t xml:space="preserve"> </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u w:val="single"/>
        </w:rPr>
        <w:t xml:space="preserve">       </w:t>
      </w:r>
    </w:p>
    <w:p w14:paraId="633D083A">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pacing w:val="-4"/>
          <w:sz w:val="22"/>
          <w:szCs w:val="22"/>
        </w:rPr>
        <w:t>账号：</w:t>
      </w:r>
      <w:r>
        <w:rPr>
          <w:rFonts w:hint="eastAsia" w:ascii="宋体" w:hAnsi="宋体" w:eastAsia="宋体" w:cs="宋体"/>
          <w:spacing w:val="-4"/>
          <w:sz w:val="22"/>
          <w:szCs w:val="22"/>
          <w:u w:val="single"/>
          <w:lang w:val="en-US" w:eastAsia="zh-CN"/>
        </w:rPr>
        <w:t xml:space="preserve"> </w:t>
      </w:r>
      <w:r>
        <w:rPr>
          <w:rFonts w:hint="eastAsia" w:ascii="宋体" w:hAnsi="宋体" w:cs="宋体"/>
          <w:spacing w:val="-4"/>
          <w:sz w:val="22"/>
          <w:szCs w:val="22"/>
          <w:u w:val="single"/>
          <w:lang w:val="en-US" w:eastAsia="zh-CN"/>
        </w:rPr>
        <w:t xml:space="preserve">                          </w:t>
      </w:r>
      <w:r>
        <w:rPr>
          <w:rFonts w:hint="eastAsia" w:ascii="宋体" w:hAnsi="宋体" w:eastAsia="宋体" w:cs="宋体"/>
          <w:spacing w:val="-4"/>
          <w:sz w:val="22"/>
          <w:szCs w:val="22"/>
          <w:u w:val="single"/>
        </w:rPr>
        <w:t xml:space="preserve">                 </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u w:val="single"/>
        </w:rPr>
        <w:t xml:space="preserve">      </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u w:val="single"/>
        </w:rPr>
        <w:t xml:space="preserve"> </w:t>
      </w:r>
      <w:r>
        <w:rPr>
          <w:rFonts w:hint="eastAsia" w:ascii="宋体" w:hAnsi="宋体" w:eastAsia="宋体" w:cs="宋体"/>
          <w:spacing w:val="-4"/>
          <w:sz w:val="22"/>
          <w:szCs w:val="22"/>
          <w:u w:val="single"/>
          <w:lang w:val="en-US" w:eastAsia="zh-CN"/>
        </w:rPr>
        <w:t xml:space="preserve"> </w:t>
      </w:r>
    </w:p>
    <w:p w14:paraId="2C84EB49">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textAlignment w:val="baseline"/>
        <w:rPr>
          <w:rFonts w:hint="eastAsia" w:ascii="宋体" w:hAnsi="宋体" w:eastAsia="宋体" w:cs="宋体"/>
          <w:sz w:val="22"/>
          <w:szCs w:val="22"/>
        </w:rPr>
      </w:pPr>
      <w:r>
        <w:rPr>
          <w:rFonts w:hint="eastAsia" w:ascii="宋体" w:hAnsi="宋体" w:eastAsia="宋体" w:cs="宋体"/>
          <w:spacing w:val="-11"/>
          <w:sz w:val="22"/>
          <w:szCs w:val="22"/>
        </w:rPr>
        <w:t>若帐户信息出现变更，以书面通知为准。</w:t>
      </w:r>
    </w:p>
    <w:p w14:paraId="5542F5A9">
      <w:pPr>
        <w:pStyle w:val="2"/>
        <w:keepNext w:val="0"/>
        <w:keepLines w:val="0"/>
        <w:pageBreakBefore w:val="0"/>
        <w:numPr>
          <w:ilvl w:val="0"/>
          <w:numId w:val="1"/>
        </w:numPr>
        <w:wordWrap/>
        <w:overflowPunct/>
        <w:topLinePunct w:val="0"/>
        <w:bidi w:val="0"/>
        <w:spacing w:after="0" w:line="400" w:lineRule="exact"/>
        <w:ind w:left="0" w:leftChars="0" w:firstLine="0" w:firstLineChars="0"/>
        <w:outlineLvl w:val="0"/>
        <w:rPr>
          <w:rFonts w:hint="eastAsia" w:ascii="宋体" w:hAnsi="宋体" w:eastAsia="宋体" w:cs="宋体"/>
          <w:b/>
          <w:bCs/>
          <w:spacing w:val="-2"/>
          <w:sz w:val="22"/>
          <w:szCs w:val="22"/>
        </w:rPr>
      </w:pPr>
      <w:r>
        <w:rPr>
          <w:rFonts w:hint="eastAsia" w:ascii="宋体" w:hAnsi="宋体" w:eastAsia="宋体" w:cs="宋体"/>
          <w:b/>
          <w:bCs/>
          <w:spacing w:val="-2"/>
          <w:sz w:val="22"/>
          <w:szCs w:val="22"/>
          <w:lang w:val="en-US" w:eastAsia="zh-CN"/>
        </w:rPr>
        <w:t>甲</w:t>
      </w:r>
      <w:r>
        <w:rPr>
          <w:rFonts w:hint="eastAsia" w:ascii="宋体" w:hAnsi="宋体" w:eastAsia="宋体" w:cs="宋体"/>
          <w:b/>
          <w:bCs/>
          <w:spacing w:val="-2"/>
          <w:sz w:val="22"/>
          <w:szCs w:val="22"/>
        </w:rPr>
        <w:t>方主要权利和义务</w:t>
      </w:r>
    </w:p>
    <w:p w14:paraId="016285A0">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5</w:t>
      </w:r>
      <w:r>
        <w:rPr>
          <w:rFonts w:hint="eastAsia" w:ascii="宋体" w:hAnsi="宋体" w:eastAsia="宋体" w:cs="宋体"/>
          <w:spacing w:val="-4"/>
          <w:sz w:val="22"/>
          <w:szCs w:val="22"/>
        </w:rPr>
        <w:t>.1</w:t>
      </w:r>
      <w:r>
        <w:rPr>
          <w:rFonts w:hint="eastAsia" w:ascii="宋体" w:hAnsi="宋体" w:eastAsia="宋体" w:cs="宋体"/>
          <w:spacing w:val="-4"/>
          <w:sz w:val="22"/>
          <w:szCs w:val="22"/>
          <w:lang w:val="en-US" w:eastAsia="zh-CN"/>
        </w:rPr>
        <w:t xml:space="preserve"> 甲</w:t>
      </w:r>
      <w:r>
        <w:rPr>
          <w:rFonts w:hint="eastAsia" w:ascii="宋体" w:hAnsi="宋体" w:eastAsia="宋体" w:cs="宋体"/>
          <w:spacing w:val="-4"/>
          <w:sz w:val="22"/>
          <w:szCs w:val="22"/>
        </w:rPr>
        <w:t>方委派</w:t>
      </w:r>
      <w:r>
        <w:rPr>
          <w:rFonts w:hint="eastAsia" w:ascii="宋体" w:hAnsi="宋体" w:eastAsia="宋体" w:cs="宋体"/>
          <w:spacing w:val="-4"/>
          <w:sz w:val="22"/>
          <w:szCs w:val="22"/>
          <w:lang w:val="en-US" w:eastAsia="zh-CN"/>
        </w:rPr>
        <w:t>人员</w:t>
      </w:r>
      <w:r>
        <w:rPr>
          <w:rFonts w:hint="eastAsia" w:ascii="宋体" w:hAnsi="宋体" w:eastAsia="宋体" w:cs="宋体"/>
          <w:spacing w:val="-4"/>
          <w:sz w:val="22"/>
          <w:szCs w:val="22"/>
        </w:rPr>
        <w:t>为现场代表，负责协调平板车运输相关工作、</w:t>
      </w:r>
      <w:r>
        <w:rPr>
          <w:rFonts w:hint="eastAsia" w:ascii="宋体" w:hAnsi="宋体" w:eastAsia="宋体" w:cs="宋体"/>
          <w:spacing w:val="-4"/>
          <w:sz w:val="22"/>
          <w:szCs w:val="22"/>
          <w:lang w:val="en-US" w:eastAsia="zh-CN"/>
        </w:rPr>
        <w:t>核签</w:t>
      </w:r>
      <w:r>
        <w:rPr>
          <w:rFonts w:hint="eastAsia" w:ascii="宋体" w:hAnsi="宋体" w:eastAsia="宋体" w:cs="宋体"/>
          <w:spacing w:val="-4"/>
          <w:sz w:val="22"/>
          <w:szCs w:val="22"/>
        </w:rPr>
        <w:t>票据。</w:t>
      </w:r>
    </w:p>
    <w:p w14:paraId="71C19E92">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eastAsia="zh-CN"/>
        </w:rPr>
      </w:pPr>
      <w:r>
        <w:rPr>
          <w:rFonts w:hint="eastAsia" w:ascii="宋体" w:hAnsi="宋体" w:eastAsia="宋体" w:cs="宋体"/>
          <w:spacing w:val="-4"/>
          <w:sz w:val="22"/>
          <w:szCs w:val="22"/>
          <w:lang w:val="en-US" w:eastAsia="zh-CN"/>
        </w:rPr>
        <w:t>5</w:t>
      </w:r>
      <w:r>
        <w:rPr>
          <w:rFonts w:hint="eastAsia" w:ascii="宋体" w:hAnsi="宋体" w:eastAsia="宋体" w:cs="宋体"/>
          <w:spacing w:val="-4"/>
          <w:sz w:val="22"/>
          <w:szCs w:val="22"/>
        </w:rPr>
        <w:t>.2</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甲方应及时验收乙方运输后相关物品的质量，如有遗失，</w:t>
      </w:r>
      <w:r>
        <w:rPr>
          <w:rFonts w:hint="eastAsia" w:ascii="宋体" w:hAnsi="宋体" w:cs="宋体"/>
          <w:spacing w:val="-4"/>
          <w:sz w:val="22"/>
          <w:szCs w:val="22"/>
          <w:lang w:eastAsia="zh-CN"/>
        </w:rPr>
        <w:t>则甲方</w:t>
      </w:r>
      <w:r>
        <w:rPr>
          <w:rFonts w:hint="eastAsia" w:ascii="宋体" w:hAnsi="宋体" w:eastAsia="宋体" w:cs="宋体"/>
          <w:spacing w:val="-4"/>
          <w:sz w:val="22"/>
          <w:szCs w:val="22"/>
        </w:rPr>
        <w:t>有权向乙方要求</w:t>
      </w:r>
      <w:r>
        <w:rPr>
          <w:rFonts w:hint="eastAsia" w:ascii="宋体" w:hAnsi="宋体" w:eastAsia="宋体" w:cs="宋体"/>
          <w:spacing w:val="-4"/>
          <w:sz w:val="22"/>
          <w:szCs w:val="22"/>
          <w:lang w:val="en-US" w:eastAsia="zh-CN"/>
        </w:rPr>
        <w:t>按货物原价值</w:t>
      </w:r>
      <w:r>
        <w:rPr>
          <w:rFonts w:hint="eastAsia" w:ascii="宋体" w:hAnsi="宋体" w:eastAsia="宋体" w:cs="宋体"/>
          <w:spacing w:val="-4"/>
          <w:sz w:val="22"/>
          <w:szCs w:val="22"/>
        </w:rPr>
        <w:t>赔偿损失</w:t>
      </w:r>
      <w:r>
        <w:rPr>
          <w:rFonts w:hint="eastAsia" w:ascii="宋体" w:hAnsi="宋体" w:cs="宋体"/>
          <w:spacing w:val="-4"/>
          <w:sz w:val="22"/>
          <w:szCs w:val="22"/>
          <w:lang w:eastAsia="zh-CN"/>
        </w:rPr>
        <w:t>；如有</w:t>
      </w:r>
      <w:r>
        <w:rPr>
          <w:rFonts w:hint="eastAsia" w:ascii="宋体" w:hAnsi="宋体" w:eastAsia="宋体" w:cs="宋体"/>
          <w:spacing w:val="-4"/>
          <w:sz w:val="22"/>
          <w:szCs w:val="22"/>
        </w:rPr>
        <w:t>损坏</w:t>
      </w:r>
      <w:r>
        <w:rPr>
          <w:rFonts w:hint="eastAsia" w:ascii="宋体" w:hAnsi="宋体" w:cs="宋体"/>
          <w:spacing w:val="-4"/>
          <w:sz w:val="22"/>
          <w:szCs w:val="22"/>
          <w:lang w:eastAsia="zh-CN"/>
        </w:rPr>
        <w:t>，则甲方</w:t>
      </w:r>
      <w:r>
        <w:rPr>
          <w:rFonts w:hint="eastAsia" w:ascii="宋体" w:hAnsi="宋体" w:eastAsia="宋体" w:cs="宋体"/>
          <w:spacing w:val="-4"/>
          <w:sz w:val="22"/>
          <w:szCs w:val="22"/>
        </w:rPr>
        <w:t>有权向乙方要求</w:t>
      </w:r>
      <w:r>
        <w:rPr>
          <w:rFonts w:hint="eastAsia" w:ascii="宋体" w:hAnsi="宋体" w:eastAsia="宋体" w:cs="宋体"/>
          <w:spacing w:val="-4"/>
          <w:sz w:val="22"/>
          <w:szCs w:val="22"/>
          <w:lang w:val="en-US" w:eastAsia="zh-CN"/>
        </w:rPr>
        <w:t>按货物</w:t>
      </w:r>
      <w:r>
        <w:rPr>
          <w:rFonts w:hint="eastAsia" w:ascii="宋体" w:hAnsi="宋体" w:cs="宋体"/>
          <w:spacing w:val="-4"/>
          <w:sz w:val="22"/>
          <w:szCs w:val="22"/>
          <w:lang w:val="en-US" w:eastAsia="zh-CN"/>
        </w:rPr>
        <w:t>损坏部分的市场估值</w:t>
      </w:r>
      <w:r>
        <w:rPr>
          <w:rFonts w:hint="eastAsia" w:ascii="宋体" w:hAnsi="宋体" w:eastAsia="宋体" w:cs="宋体"/>
          <w:spacing w:val="-4"/>
          <w:sz w:val="22"/>
          <w:szCs w:val="22"/>
        </w:rPr>
        <w:t>赔偿损失</w:t>
      </w:r>
      <w:r>
        <w:rPr>
          <w:rFonts w:hint="eastAsia" w:ascii="宋体" w:hAnsi="宋体" w:cs="宋体"/>
          <w:spacing w:val="-4"/>
          <w:sz w:val="22"/>
          <w:szCs w:val="22"/>
          <w:lang w:eastAsia="zh-CN"/>
        </w:rPr>
        <w:t>。</w:t>
      </w:r>
    </w:p>
    <w:p w14:paraId="088CD11B">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5</w:t>
      </w:r>
      <w:r>
        <w:rPr>
          <w:rFonts w:hint="eastAsia" w:ascii="宋体" w:hAnsi="宋体" w:eastAsia="宋体" w:cs="宋体"/>
          <w:spacing w:val="-4"/>
          <w:sz w:val="22"/>
          <w:szCs w:val="22"/>
        </w:rPr>
        <w:t>.</w:t>
      </w:r>
      <w:r>
        <w:rPr>
          <w:rFonts w:hint="eastAsia" w:ascii="宋体" w:hAnsi="宋体" w:eastAsia="宋体" w:cs="宋体"/>
          <w:spacing w:val="-4"/>
          <w:sz w:val="22"/>
          <w:szCs w:val="22"/>
          <w:lang w:val="en-US" w:eastAsia="zh-CN"/>
        </w:rPr>
        <w:t xml:space="preserve">3 </w:t>
      </w:r>
      <w:r>
        <w:rPr>
          <w:rFonts w:hint="eastAsia" w:ascii="宋体" w:hAnsi="宋体" w:eastAsia="宋体" w:cs="宋体"/>
          <w:spacing w:val="-4"/>
          <w:sz w:val="22"/>
          <w:szCs w:val="22"/>
        </w:rPr>
        <w:t>甲方有权对乙方的</w:t>
      </w:r>
      <w:r>
        <w:rPr>
          <w:rFonts w:hint="eastAsia" w:ascii="宋体" w:hAnsi="宋体" w:eastAsia="宋体" w:cs="宋体"/>
          <w:spacing w:val="-4"/>
          <w:sz w:val="22"/>
          <w:szCs w:val="22"/>
          <w:lang w:val="en-US" w:eastAsia="zh-CN"/>
        </w:rPr>
        <w:t>运输作业</w:t>
      </w:r>
      <w:r>
        <w:rPr>
          <w:rFonts w:hint="eastAsia" w:ascii="宋体" w:hAnsi="宋体" w:eastAsia="宋体" w:cs="宋体"/>
          <w:spacing w:val="-4"/>
          <w:sz w:val="22"/>
          <w:szCs w:val="22"/>
        </w:rPr>
        <w:t>进行全面的检查、管理和监控，对检查中发现的问题及时向乙方提出书面或口头改进意见。对检查中发现的问题有权要求乙方限期予以整改。</w:t>
      </w:r>
    </w:p>
    <w:p w14:paraId="4690F79B">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5.4 甲方因特殊原因有权提前解除合同，并向乙方提供书面说明。</w:t>
      </w:r>
    </w:p>
    <w:p w14:paraId="525BB6A1">
      <w:pPr>
        <w:pStyle w:val="2"/>
        <w:keepNext w:val="0"/>
        <w:keepLines w:val="0"/>
        <w:pageBreakBefore w:val="0"/>
        <w:wordWrap/>
        <w:overflowPunct/>
        <w:topLinePunct w:val="0"/>
        <w:bidi w:val="0"/>
        <w:spacing w:after="0" w:line="400" w:lineRule="exact"/>
        <w:ind w:left="4"/>
        <w:outlineLvl w:val="0"/>
        <w:rPr>
          <w:rFonts w:hint="eastAsia" w:ascii="宋体" w:hAnsi="宋体" w:eastAsia="宋体" w:cs="宋体"/>
          <w:b/>
          <w:bCs/>
          <w:spacing w:val="-2"/>
          <w:sz w:val="22"/>
          <w:szCs w:val="22"/>
        </w:rPr>
      </w:pPr>
      <w:r>
        <w:rPr>
          <w:rFonts w:hint="eastAsia" w:ascii="宋体" w:hAnsi="宋体" w:eastAsia="宋体" w:cs="宋体"/>
          <w:b/>
          <w:bCs/>
          <w:spacing w:val="-2"/>
          <w:sz w:val="22"/>
          <w:szCs w:val="22"/>
        </w:rPr>
        <w:t>第</w:t>
      </w:r>
      <w:r>
        <w:rPr>
          <w:rFonts w:hint="eastAsia" w:ascii="宋体" w:hAnsi="宋体" w:eastAsia="宋体" w:cs="宋体"/>
          <w:b/>
          <w:bCs/>
          <w:spacing w:val="-2"/>
          <w:sz w:val="22"/>
          <w:szCs w:val="22"/>
          <w:lang w:val="en-US" w:eastAsia="zh-CN"/>
        </w:rPr>
        <w:t>六</w:t>
      </w:r>
      <w:r>
        <w:rPr>
          <w:rFonts w:hint="eastAsia" w:ascii="宋体" w:hAnsi="宋体" w:eastAsia="宋体" w:cs="宋体"/>
          <w:b/>
          <w:bCs/>
          <w:spacing w:val="-2"/>
          <w:sz w:val="22"/>
          <w:szCs w:val="22"/>
        </w:rPr>
        <w:t>条</w:t>
      </w:r>
      <w:r>
        <w:rPr>
          <w:rFonts w:hint="eastAsia" w:ascii="宋体" w:hAnsi="宋体" w:eastAsia="宋体" w:cs="宋体"/>
          <w:b/>
          <w:bCs/>
          <w:spacing w:val="-2"/>
          <w:sz w:val="22"/>
          <w:szCs w:val="22"/>
          <w:lang w:val="en-US" w:eastAsia="zh-CN"/>
        </w:rPr>
        <w:t xml:space="preserve"> 乙</w:t>
      </w:r>
      <w:r>
        <w:rPr>
          <w:rFonts w:hint="eastAsia" w:ascii="宋体" w:hAnsi="宋体" w:eastAsia="宋体" w:cs="宋体"/>
          <w:b/>
          <w:bCs/>
          <w:spacing w:val="-2"/>
          <w:sz w:val="22"/>
          <w:szCs w:val="22"/>
        </w:rPr>
        <w:t>方主要权利和义务</w:t>
      </w:r>
    </w:p>
    <w:p w14:paraId="4ECF8F80">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z w:val="22"/>
          <w:szCs w:val="22"/>
          <w:lang w:eastAsia="zh-CN"/>
        </w:rPr>
      </w:pPr>
      <w:r>
        <w:rPr>
          <w:rFonts w:hint="eastAsia" w:ascii="宋体" w:hAnsi="宋体" w:eastAsia="宋体" w:cs="宋体"/>
          <w:spacing w:val="2"/>
          <w:sz w:val="22"/>
          <w:szCs w:val="22"/>
          <w:lang w:val="en-US" w:eastAsia="zh-CN"/>
        </w:rPr>
        <w:t>6</w:t>
      </w:r>
      <w:r>
        <w:rPr>
          <w:rFonts w:hint="eastAsia" w:ascii="宋体" w:hAnsi="宋体" w:eastAsia="宋体" w:cs="宋体"/>
          <w:spacing w:val="2"/>
          <w:sz w:val="22"/>
          <w:szCs w:val="22"/>
        </w:rPr>
        <w:t>.1</w:t>
      </w: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乙方必须按照甲方指定的工作进度、作业时间、工作范围</w:t>
      </w:r>
      <w:r>
        <w:rPr>
          <w:rFonts w:hint="eastAsia" w:ascii="宋体" w:hAnsi="宋体" w:eastAsia="宋体" w:cs="宋体"/>
          <w:spacing w:val="1"/>
          <w:sz w:val="22"/>
          <w:szCs w:val="22"/>
        </w:rPr>
        <w:t>、运输</w:t>
      </w:r>
      <w:r>
        <w:rPr>
          <w:rFonts w:hint="eastAsia" w:ascii="宋体" w:hAnsi="宋体" w:eastAsia="宋体" w:cs="宋体"/>
          <w:spacing w:val="-2"/>
          <w:sz w:val="22"/>
          <w:szCs w:val="22"/>
        </w:rPr>
        <w:t>起止地和运输数量完成各项运输任务；无特殊情况下，</w:t>
      </w:r>
      <w:r>
        <w:rPr>
          <w:rFonts w:hint="eastAsia" w:ascii="宋体" w:hAnsi="宋体" w:eastAsia="宋体" w:cs="宋体"/>
          <w:spacing w:val="-3"/>
          <w:sz w:val="22"/>
          <w:szCs w:val="22"/>
        </w:rPr>
        <w:t>乙方应在收到</w:t>
      </w:r>
      <w:r>
        <w:rPr>
          <w:rFonts w:hint="eastAsia" w:ascii="宋体" w:hAnsi="宋体" w:eastAsia="宋体" w:cs="宋体"/>
          <w:spacing w:val="-3"/>
          <w:sz w:val="22"/>
          <w:szCs w:val="22"/>
          <w:lang w:val="en-US" w:eastAsia="zh-CN"/>
        </w:rPr>
        <w:t>甲方</w:t>
      </w:r>
      <w:r>
        <w:rPr>
          <w:rFonts w:hint="eastAsia" w:ascii="宋体" w:hAnsi="宋体" w:eastAsia="宋体" w:cs="宋体"/>
          <w:spacing w:val="5"/>
          <w:sz w:val="22"/>
          <w:szCs w:val="22"/>
        </w:rPr>
        <w:t>通知后</w:t>
      </w:r>
      <w:r>
        <w:rPr>
          <w:rFonts w:hint="eastAsia" w:ascii="宋体" w:hAnsi="宋体" w:cs="宋体"/>
          <w:spacing w:val="5"/>
          <w:sz w:val="22"/>
          <w:szCs w:val="22"/>
          <w:u w:val="single"/>
          <w:lang w:val="en-US" w:eastAsia="zh-CN"/>
        </w:rPr>
        <w:t>1</w:t>
      </w:r>
      <w:r>
        <w:rPr>
          <w:rFonts w:hint="eastAsia" w:ascii="宋体" w:hAnsi="宋体" w:eastAsia="宋体" w:cs="宋体"/>
          <w:spacing w:val="5"/>
          <w:sz w:val="22"/>
          <w:szCs w:val="22"/>
        </w:rPr>
        <w:t>小时内安排运输车辆到达指定起运地点</w:t>
      </w:r>
      <w:r>
        <w:rPr>
          <w:rFonts w:hint="eastAsia" w:ascii="宋体" w:hAnsi="宋体" w:eastAsia="宋体" w:cs="宋体"/>
          <w:spacing w:val="5"/>
          <w:sz w:val="22"/>
          <w:szCs w:val="22"/>
          <w:lang w:val="en-US" w:eastAsia="zh-CN"/>
        </w:rPr>
        <w:t>并</w:t>
      </w:r>
      <w:r>
        <w:rPr>
          <w:rFonts w:hint="eastAsia" w:ascii="宋体" w:hAnsi="宋体" w:eastAsia="宋体" w:cs="宋体"/>
          <w:spacing w:val="-4"/>
          <w:sz w:val="22"/>
          <w:szCs w:val="22"/>
        </w:rPr>
        <w:t>及时组织运输作业，确保按时、保量完成。</w:t>
      </w:r>
    </w:p>
    <w:p w14:paraId="4E0B2EDF">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2"/>
          <w:sz w:val="22"/>
          <w:szCs w:val="22"/>
          <w:lang w:val="en-US" w:eastAsia="zh-CN"/>
        </w:rPr>
        <w:t>6</w:t>
      </w:r>
      <w:r>
        <w:rPr>
          <w:rFonts w:hint="eastAsia" w:ascii="宋体" w:hAnsi="宋体" w:eastAsia="宋体" w:cs="宋体"/>
          <w:spacing w:val="2"/>
          <w:sz w:val="22"/>
          <w:szCs w:val="22"/>
        </w:rPr>
        <w:t>.</w:t>
      </w:r>
      <w:r>
        <w:rPr>
          <w:rFonts w:hint="eastAsia" w:ascii="宋体" w:hAnsi="宋体" w:eastAsia="宋体" w:cs="宋体"/>
          <w:spacing w:val="2"/>
          <w:sz w:val="22"/>
          <w:szCs w:val="22"/>
          <w:lang w:val="en-US" w:eastAsia="zh-CN"/>
        </w:rPr>
        <w:t xml:space="preserve">2 </w:t>
      </w:r>
      <w:r>
        <w:rPr>
          <w:rFonts w:hint="eastAsia" w:ascii="宋体" w:hAnsi="宋体" w:eastAsia="宋体" w:cs="宋体"/>
          <w:spacing w:val="2"/>
          <w:sz w:val="22"/>
          <w:szCs w:val="22"/>
        </w:rPr>
        <w:t>乙方在提供运输服务的过程中，应严格遵守有关操作规程；如损</w:t>
      </w:r>
      <w:r>
        <w:rPr>
          <w:rFonts w:hint="eastAsia" w:ascii="宋体" w:hAnsi="宋体" w:eastAsia="宋体" w:cs="宋体"/>
          <w:spacing w:val="-1"/>
          <w:sz w:val="22"/>
          <w:szCs w:val="22"/>
        </w:rPr>
        <w:t>坏</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遗失</w:t>
      </w:r>
      <w:r>
        <w:rPr>
          <w:rFonts w:hint="eastAsia" w:ascii="宋体" w:hAnsi="宋体" w:eastAsia="宋体" w:cs="宋体"/>
          <w:spacing w:val="-1"/>
          <w:sz w:val="22"/>
          <w:szCs w:val="22"/>
        </w:rPr>
        <w:t>甲方物品设备或造成第三</w:t>
      </w:r>
      <w:r>
        <w:rPr>
          <w:rFonts w:hint="eastAsia" w:ascii="宋体" w:hAnsi="宋体" w:cs="宋体"/>
          <w:spacing w:val="-1"/>
          <w:sz w:val="22"/>
          <w:szCs w:val="22"/>
          <w:lang w:eastAsia="zh-CN"/>
        </w:rPr>
        <w:t>方</w:t>
      </w:r>
      <w:r>
        <w:rPr>
          <w:rFonts w:hint="eastAsia" w:ascii="宋体" w:hAnsi="宋体" w:eastAsia="宋体" w:cs="宋体"/>
          <w:spacing w:val="-1"/>
          <w:sz w:val="22"/>
          <w:szCs w:val="22"/>
        </w:rPr>
        <w:t>损失，均由乙方承担赔偿责任。</w:t>
      </w:r>
    </w:p>
    <w:p w14:paraId="6E02224B">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b/>
          <w:bCs/>
          <w:spacing w:val="-2"/>
          <w:sz w:val="22"/>
          <w:szCs w:val="22"/>
        </w:rPr>
      </w:pPr>
      <w:r>
        <w:rPr>
          <w:rFonts w:hint="eastAsia" w:ascii="宋体" w:hAnsi="宋体" w:eastAsia="宋体" w:cs="宋体"/>
          <w:spacing w:val="2"/>
          <w:sz w:val="22"/>
          <w:szCs w:val="22"/>
          <w:lang w:val="en-US" w:eastAsia="zh-CN"/>
        </w:rPr>
        <w:t>6</w:t>
      </w:r>
      <w:r>
        <w:rPr>
          <w:rFonts w:hint="eastAsia" w:ascii="宋体" w:hAnsi="宋体" w:eastAsia="宋体" w:cs="宋体"/>
          <w:spacing w:val="2"/>
          <w:sz w:val="22"/>
          <w:szCs w:val="22"/>
        </w:rPr>
        <w:t>.</w:t>
      </w:r>
      <w:r>
        <w:rPr>
          <w:rFonts w:hint="eastAsia" w:ascii="宋体" w:hAnsi="宋体" w:eastAsia="宋体" w:cs="宋体"/>
          <w:spacing w:val="2"/>
          <w:sz w:val="22"/>
          <w:szCs w:val="22"/>
          <w:lang w:val="en-US" w:eastAsia="zh-CN"/>
        </w:rPr>
        <w:t xml:space="preserve">3 </w:t>
      </w:r>
      <w:r>
        <w:rPr>
          <w:rFonts w:hint="eastAsia" w:ascii="宋体" w:hAnsi="宋体" w:eastAsia="宋体" w:cs="宋体"/>
          <w:spacing w:val="2"/>
          <w:sz w:val="22"/>
          <w:szCs w:val="22"/>
        </w:rPr>
        <w:t>乙方须积极配合甲方所需运输服务作业时间，不得因运输服务原</w:t>
      </w:r>
      <w:r>
        <w:rPr>
          <w:rFonts w:hint="eastAsia" w:ascii="宋体" w:hAnsi="宋体" w:eastAsia="宋体" w:cs="宋体"/>
          <w:spacing w:val="-6"/>
          <w:sz w:val="22"/>
          <w:szCs w:val="22"/>
        </w:rPr>
        <w:t>因耽误甲方其他作业。</w:t>
      </w:r>
    </w:p>
    <w:p w14:paraId="57896085">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eastAsia="zh-CN"/>
        </w:rPr>
      </w:pPr>
      <w:r>
        <w:rPr>
          <w:rFonts w:hint="eastAsia" w:ascii="宋体" w:hAnsi="宋体" w:eastAsia="宋体" w:cs="宋体"/>
          <w:spacing w:val="-4"/>
          <w:sz w:val="22"/>
          <w:szCs w:val="22"/>
          <w:lang w:val="en-US" w:eastAsia="zh-CN"/>
        </w:rPr>
        <w:t>6</w:t>
      </w:r>
      <w:r>
        <w:rPr>
          <w:rFonts w:hint="eastAsia" w:ascii="宋体" w:hAnsi="宋体" w:eastAsia="宋体" w:cs="宋体"/>
          <w:spacing w:val="-4"/>
          <w:sz w:val="22"/>
          <w:szCs w:val="22"/>
        </w:rPr>
        <w:t>.</w:t>
      </w:r>
      <w:r>
        <w:rPr>
          <w:rFonts w:hint="eastAsia" w:ascii="宋体" w:hAnsi="宋体" w:eastAsia="宋体" w:cs="宋体"/>
          <w:spacing w:val="-4"/>
          <w:sz w:val="22"/>
          <w:szCs w:val="22"/>
          <w:lang w:val="en-US" w:eastAsia="zh-CN"/>
        </w:rPr>
        <w:t xml:space="preserve">4 </w:t>
      </w:r>
      <w:r>
        <w:rPr>
          <w:rFonts w:hint="eastAsia" w:ascii="宋体" w:hAnsi="宋体" w:eastAsia="宋体" w:cs="宋体"/>
          <w:spacing w:val="-4"/>
          <w:sz w:val="22"/>
          <w:szCs w:val="22"/>
        </w:rPr>
        <w:t>乙方应接受甲方的检查、监督及指导，完成甲方交办的各类</w:t>
      </w:r>
      <w:r>
        <w:rPr>
          <w:rFonts w:hint="eastAsia" w:ascii="宋体" w:hAnsi="宋体" w:eastAsia="宋体" w:cs="宋体"/>
          <w:spacing w:val="-4"/>
          <w:sz w:val="22"/>
          <w:szCs w:val="22"/>
          <w:lang w:val="en-US" w:eastAsia="zh-CN"/>
        </w:rPr>
        <w:t>运输</w:t>
      </w:r>
      <w:r>
        <w:rPr>
          <w:rFonts w:hint="eastAsia" w:ascii="宋体" w:hAnsi="宋体" w:eastAsia="宋体" w:cs="宋体"/>
          <w:spacing w:val="-4"/>
          <w:sz w:val="22"/>
          <w:szCs w:val="22"/>
        </w:rPr>
        <w:t>任务</w:t>
      </w:r>
      <w:r>
        <w:rPr>
          <w:rFonts w:hint="eastAsia" w:ascii="宋体" w:hAnsi="宋体" w:eastAsia="宋体" w:cs="宋体"/>
          <w:spacing w:val="-4"/>
          <w:sz w:val="22"/>
          <w:szCs w:val="22"/>
          <w:lang w:val="en-US" w:eastAsia="zh-CN"/>
        </w:rPr>
        <w:t>并</w:t>
      </w:r>
      <w:r>
        <w:rPr>
          <w:rFonts w:hint="eastAsia" w:ascii="宋体" w:hAnsi="宋体" w:eastAsia="宋体" w:cs="宋体"/>
          <w:spacing w:val="-4"/>
          <w:sz w:val="22"/>
          <w:szCs w:val="22"/>
        </w:rPr>
        <w:t>参加由甲方组织的验收工作。</w:t>
      </w:r>
    </w:p>
    <w:p w14:paraId="4B5E5E2F">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6</w:t>
      </w:r>
      <w:r>
        <w:rPr>
          <w:rFonts w:hint="eastAsia" w:ascii="宋体" w:hAnsi="宋体" w:eastAsia="宋体" w:cs="宋体"/>
          <w:spacing w:val="-4"/>
          <w:sz w:val="22"/>
          <w:szCs w:val="22"/>
        </w:rPr>
        <w:t>.</w:t>
      </w:r>
      <w:r>
        <w:rPr>
          <w:rFonts w:hint="eastAsia" w:ascii="宋体" w:hAnsi="宋体" w:eastAsia="宋体" w:cs="宋体"/>
          <w:spacing w:val="-4"/>
          <w:sz w:val="22"/>
          <w:szCs w:val="22"/>
          <w:lang w:val="en-US" w:eastAsia="zh-CN"/>
        </w:rPr>
        <w:t xml:space="preserve">5 </w:t>
      </w:r>
      <w:r>
        <w:rPr>
          <w:rFonts w:hint="eastAsia" w:ascii="宋体" w:hAnsi="宋体" w:eastAsia="宋体" w:cs="宋体"/>
          <w:spacing w:val="-4"/>
          <w:sz w:val="22"/>
          <w:szCs w:val="22"/>
        </w:rPr>
        <w:t>乙方应建立项目台账，依照有关规定记录保存并向甲方提供项目实施相关重要资料信息。</w:t>
      </w:r>
    </w:p>
    <w:p w14:paraId="033A54C0">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6</w:t>
      </w:r>
      <w:r>
        <w:rPr>
          <w:rFonts w:hint="eastAsia" w:ascii="宋体" w:hAnsi="宋体" w:eastAsia="宋体" w:cs="宋体"/>
          <w:spacing w:val="-4"/>
          <w:sz w:val="22"/>
          <w:szCs w:val="22"/>
        </w:rPr>
        <w:t>.</w:t>
      </w:r>
      <w:r>
        <w:rPr>
          <w:rFonts w:hint="eastAsia" w:ascii="宋体" w:hAnsi="宋体" w:eastAsia="宋体" w:cs="宋体"/>
          <w:spacing w:val="-4"/>
          <w:sz w:val="22"/>
          <w:szCs w:val="22"/>
          <w:lang w:val="en-US" w:eastAsia="zh-CN"/>
        </w:rPr>
        <w:t xml:space="preserve">6 </w:t>
      </w:r>
      <w:r>
        <w:rPr>
          <w:rFonts w:hint="eastAsia" w:ascii="宋体" w:hAnsi="宋体" w:eastAsia="宋体" w:cs="宋体"/>
          <w:spacing w:val="-4"/>
          <w:sz w:val="22"/>
          <w:szCs w:val="22"/>
        </w:rPr>
        <w:t>乙方根据本合同所承担的服务内容，自行到有关部门申办用工手续、员工劳动保险手续和暂住证手续等。乙方应严格按照劳工法律各条规定逐条落实一线作业人员工资、岗位津贴、福利待遇、社会保险等要求，安排好属下人员的住宿和教育管理工作，如发生违纪违法事件，由乙方承担一切经济责任和法律责任。</w:t>
      </w:r>
    </w:p>
    <w:p w14:paraId="62FDA9E2">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rPr>
      </w:pPr>
      <w:r>
        <w:rPr>
          <w:rFonts w:hint="eastAsia" w:ascii="宋体" w:hAnsi="宋体" w:eastAsia="宋体" w:cs="宋体"/>
          <w:spacing w:val="-4"/>
          <w:sz w:val="22"/>
          <w:szCs w:val="22"/>
          <w:lang w:val="en-US" w:eastAsia="zh-CN"/>
        </w:rPr>
        <w:t>6</w:t>
      </w:r>
      <w:r>
        <w:rPr>
          <w:rFonts w:hint="eastAsia" w:ascii="宋体" w:hAnsi="宋体" w:eastAsia="宋体" w:cs="宋体"/>
          <w:spacing w:val="-4"/>
          <w:sz w:val="22"/>
          <w:szCs w:val="22"/>
        </w:rPr>
        <w:t>.</w:t>
      </w:r>
      <w:r>
        <w:rPr>
          <w:rFonts w:hint="eastAsia" w:ascii="宋体" w:hAnsi="宋体" w:eastAsia="宋体" w:cs="宋体"/>
          <w:spacing w:val="-4"/>
          <w:sz w:val="22"/>
          <w:szCs w:val="22"/>
          <w:lang w:val="en-US" w:eastAsia="zh-CN"/>
        </w:rPr>
        <w:t xml:space="preserve">7 </w:t>
      </w:r>
      <w:r>
        <w:rPr>
          <w:rFonts w:hint="eastAsia" w:ascii="宋体" w:hAnsi="宋体" w:eastAsia="宋体" w:cs="宋体"/>
          <w:spacing w:val="-4"/>
          <w:sz w:val="22"/>
          <w:szCs w:val="22"/>
        </w:rPr>
        <w:t>乙方必须重视安全生产工作，应按安全相关规范及规程操作，确保不出安全生产责任事故。如发生安全生产责任事故、工伤事故和交通事故等，由乙方承担一切责任及损失</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rPr>
        <w:t>乙方负责项目实施过程中的事故处理和一切费用。</w:t>
      </w:r>
    </w:p>
    <w:p w14:paraId="1465EC62">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rPr>
      </w:pPr>
      <w:r>
        <w:rPr>
          <w:rFonts w:hint="eastAsia" w:ascii="宋体" w:hAnsi="宋体" w:eastAsia="宋体" w:cs="宋体"/>
          <w:spacing w:val="-4"/>
          <w:sz w:val="22"/>
          <w:szCs w:val="22"/>
          <w:highlight w:val="none"/>
          <w:lang w:val="en-US" w:eastAsia="zh-CN"/>
        </w:rPr>
        <w:t>6</w:t>
      </w:r>
      <w:r>
        <w:rPr>
          <w:rFonts w:hint="eastAsia" w:ascii="宋体" w:hAnsi="宋体" w:eastAsia="宋体" w:cs="宋体"/>
          <w:spacing w:val="-4"/>
          <w:sz w:val="22"/>
          <w:szCs w:val="22"/>
          <w:highlight w:val="none"/>
        </w:rPr>
        <w:t>.</w:t>
      </w:r>
      <w:r>
        <w:rPr>
          <w:rFonts w:hint="eastAsia" w:ascii="宋体" w:hAnsi="宋体" w:eastAsia="宋体" w:cs="宋体"/>
          <w:spacing w:val="-4"/>
          <w:sz w:val="22"/>
          <w:szCs w:val="22"/>
          <w:highlight w:val="none"/>
          <w:lang w:val="en-US" w:eastAsia="zh-CN"/>
        </w:rPr>
        <w:t xml:space="preserve">8 </w:t>
      </w:r>
      <w:r>
        <w:rPr>
          <w:rFonts w:hint="eastAsia" w:ascii="宋体" w:hAnsi="宋体" w:eastAsia="宋体" w:cs="宋体"/>
          <w:spacing w:val="-4"/>
          <w:sz w:val="22"/>
          <w:szCs w:val="22"/>
          <w:highlight w:val="none"/>
        </w:rPr>
        <w:t>乙方应遵守法律、法规和政策的规定，因以上原因使合同性质发生改变，甲方不负赔偿责任。</w:t>
      </w:r>
    </w:p>
    <w:p w14:paraId="05DF095B">
      <w:pPr>
        <w:pStyle w:val="2"/>
        <w:keepNext w:val="0"/>
        <w:keepLines w:val="0"/>
        <w:pageBreakBefore w:val="0"/>
        <w:wordWrap/>
        <w:overflowPunct/>
        <w:topLinePunct w:val="0"/>
        <w:bidi w:val="0"/>
        <w:spacing w:after="0" w:line="400" w:lineRule="exact"/>
        <w:ind w:left="4"/>
        <w:outlineLvl w:val="0"/>
        <w:rPr>
          <w:rFonts w:hint="eastAsia" w:ascii="宋体" w:hAnsi="宋体" w:eastAsia="宋体" w:cs="宋体"/>
          <w:b/>
          <w:bCs/>
          <w:spacing w:val="-2"/>
          <w:sz w:val="22"/>
          <w:szCs w:val="22"/>
          <w:highlight w:val="none"/>
          <w:lang w:val="en-US"/>
        </w:rPr>
      </w:pPr>
      <w:r>
        <w:rPr>
          <w:rFonts w:hint="eastAsia" w:ascii="宋体" w:hAnsi="宋体" w:eastAsia="宋体" w:cs="宋体"/>
          <w:b/>
          <w:bCs/>
          <w:spacing w:val="-2"/>
          <w:sz w:val="22"/>
          <w:szCs w:val="22"/>
          <w:highlight w:val="none"/>
        </w:rPr>
        <w:t>第</w:t>
      </w:r>
      <w:r>
        <w:rPr>
          <w:rFonts w:hint="eastAsia" w:ascii="宋体" w:hAnsi="宋体" w:eastAsia="宋体" w:cs="宋体"/>
          <w:b/>
          <w:bCs/>
          <w:spacing w:val="-2"/>
          <w:sz w:val="22"/>
          <w:szCs w:val="22"/>
          <w:highlight w:val="none"/>
          <w:lang w:val="en-US" w:eastAsia="zh-CN"/>
        </w:rPr>
        <w:t>七</w:t>
      </w:r>
      <w:r>
        <w:rPr>
          <w:rFonts w:hint="eastAsia" w:ascii="宋体" w:hAnsi="宋体" w:eastAsia="宋体" w:cs="宋体"/>
          <w:b/>
          <w:bCs/>
          <w:spacing w:val="-2"/>
          <w:sz w:val="22"/>
          <w:szCs w:val="22"/>
          <w:highlight w:val="none"/>
        </w:rPr>
        <w:t>条</w:t>
      </w:r>
      <w:r>
        <w:rPr>
          <w:rFonts w:hint="eastAsia" w:ascii="宋体" w:hAnsi="宋体" w:eastAsia="宋体" w:cs="宋体"/>
          <w:b/>
          <w:bCs/>
          <w:spacing w:val="-2"/>
          <w:sz w:val="22"/>
          <w:szCs w:val="22"/>
          <w:highlight w:val="none"/>
          <w:lang w:val="en-US" w:eastAsia="zh-CN"/>
        </w:rPr>
        <w:t xml:space="preserve"> 履约保证金</w:t>
      </w:r>
    </w:p>
    <w:p w14:paraId="351DD61B">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default"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7.1、乙方须于合同签订前7天内向甲方提交履约保证金，履约保证金履约担保形式：</w:t>
      </w:r>
      <w:r>
        <w:rPr>
          <w:rFonts w:hint="eastAsia" w:ascii="宋体" w:hAnsi="宋体" w:eastAsia="宋体" w:cs="宋体"/>
          <w:color w:val="auto"/>
          <w:kern w:val="0"/>
          <w:sz w:val="22"/>
          <w:highlight w:val="none"/>
        </w:rPr>
        <w:t>转账或保函或保险的形式</w:t>
      </w:r>
      <w:r>
        <w:rPr>
          <w:rFonts w:hint="eastAsia" w:ascii="宋体" w:hAnsi="宋体" w:cs="宋体"/>
          <w:spacing w:val="-4"/>
          <w:sz w:val="22"/>
          <w:szCs w:val="22"/>
          <w:highlight w:val="none"/>
          <w:lang w:val="en-US" w:eastAsia="zh-CN"/>
        </w:rPr>
        <w:t>。</w:t>
      </w:r>
    </w:p>
    <w:p w14:paraId="5F2BD8E7">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rPr>
      </w:pPr>
      <w:r>
        <w:rPr>
          <w:rFonts w:hint="eastAsia" w:ascii="宋体" w:hAnsi="宋体" w:eastAsia="宋体" w:cs="宋体"/>
          <w:spacing w:val="-4"/>
          <w:sz w:val="22"/>
          <w:szCs w:val="22"/>
          <w:highlight w:val="none"/>
          <w:lang w:val="en-US" w:eastAsia="zh-CN"/>
        </w:rPr>
        <w:t>7.2在合同签订前7天内乙方应提供人民币5万元（伍万元）作为履约保证金，如乙方未按规定提交履约保证金则甲方有权拒签合同。履约保证金在合同履行期间有效，在完成整个项目并办理结算手续后无息退还履约保证金。</w:t>
      </w:r>
    </w:p>
    <w:p w14:paraId="0F37BF78">
      <w:pPr>
        <w:pStyle w:val="2"/>
        <w:keepNext w:val="0"/>
        <w:keepLines w:val="0"/>
        <w:pageBreakBefore w:val="0"/>
        <w:wordWrap/>
        <w:overflowPunct/>
        <w:topLinePunct w:val="0"/>
        <w:bidi w:val="0"/>
        <w:spacing w:after="0" w:line="400" w:lineRule="exact"/>
        <w:ind w:left="4"/>
        <w:outlineLvl w:val="0"/>
        <w:rPr>
          <w:rFonts w:hint="eastAsia" w:ascii="宋体" w:hAnsi="宋体" w:eastAsia="宋体" w:cs="宋体"/>
          <w:b/>
          <w:bCs/>
          <w:spacing w:val="-2"/>
          <w:sz w:val="22"/>
          <w:szCs w:val="22"/>
          <w:highlight w:val="none"/>
          <w:lang w:val="en-US" w:eastAsia="zh-CN"/>
        </w:rPr>
      </w:pPr>
      <w:r>
        <w:rPr>
          <w:rFonts w:hint="eastAsia" w:ascii="宋体" w:hAnsi="宋体" w:eastAsia="宋体" w:cs="宋体"/>
          <w:b/>
          <w:bCs/>
          <w:spacing w:val="-2"/>
          <w:sz w:val="22"/>
          <w:szCs w:val="22"/>
          <w:highlight w:val="none"/>
        </w:rPr>
        <w:t>第</w:t>
      </w:r>
      <w:r>
        <w:rPr>
          <w:rFonts w:hint="eastAsia" w:ascii="宋体" w:hAnsi="宋体" w:eastAsia="宋体" w:cs="宋体"/>
          <w:b/>
          <w:bCs/>
          <w:spacing w:val="-2"/>
          <w:sz w:val="22"/>
          <w:szCs w:val="22"/>
          <w:highlight w:val="none"/>
          <w:lang w:val="en-US" w:eastAsia="zh-CN"/>
        </w:rPr>
        <w:t>八</w:t>
      </w:r>
      <w:r>
        <w:rPr>
          <w:rFonts w:hint="eastAsia" w:ascii="宋体" w:hAnsi="宋体" w:eastAsia="宋体" w:cs="宋体"/>
          <w:b/>
          <w:bCs/>
          <w:spacing w:val="-2"/>
          <w:sz w:val="22"/>
          <w:szCs w:val="22"/>
          <w:highlight w:val="none"/>
        </w:rPr>
        <w:t>条</w:t>
      </w:r>
      <w:r>
        <w:rPr>
          <w:rFonts w:hint="eastAsia" w:ascii="宋体" w:hAnsi="宋体" w:eastAsia="宋体" w:cs="宋体"/>
          <w:b/>
          <w:bCs/>
          <w:spacing w:val="-2"/>
          <w:sz w:val="22"/>
          <w:szCs w:val="22"/>
          <w:highlight w:val="none"/>
          <w:lang w:val="en-US" w:eastAsia="zh-CN"/>
        </w:rPr>
        <w:t xml:space="preserve"> 违约责任</w:t>
      </w:r>
    </w:p>
    <w:p w14:paraId="6E537F44">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8.1 乙方未能履行合同中的主要义务</w:t>
      </w:r>
      <w:r>
        <w:rPr>
          <w:rFonts w:hint="eastAsia" w:ascii="宋体" w:hAnsi="宋体" w:cs="宋体"/>
          <w:spacing w:val="-4"/>
          <w:sz w:val="22"/>
          <w:szCs w:val="22"/>
          <w:highlight w:val="none"/>
          <w:lang w:val="en-US" w:eastAsia="zh-CN"/>
        </w:rPr>
        <w:t>（合同第六条 乙方主要权利和义务中除6.6项外的所有义务内容）</w:t>
      </w:r>
      <w:r>
        <w:rPr>
          <w:rFonts w:hint="eastAsia" w:ascii="宋体" w:hAnsi="宋体" w:eastAsia="宋体" w:cs="宋体"/>
          <w:spacing w:val="-4"/>
          <w:sz w:val="22"/>
          <w:szCs w:val="22"/>
          <w:highlight w:val="none"/>
          <w:lang w:val="en-US" w:eastAsia="zh-CN"/>
        </w:rPr>
        <w:t>，且在收到甲方发出的改正通知3天内未能改正其违约行为的，甲方有权解除合同，并没收乙方的</w:t>
      </w:r>
      <w:r>
        <w:rPr>
          <w:rFonts w:hint="eastAsia" w:ascii="宋体" w:hAnsi="宋体" w:cs="宋体"/>
          <w:spacing w:val="-4"/>
          <w:sz w:val="22"/>
          <w:szCs w:val="22"/>
          <w:highlight w:val="none"/>
          <w:lang w:val="en-US" w:eastAsia="zh-CN"/>
        </w:rPr>
        <w:t>全部</w:t>
      </w:r>
      <w:r>
        <w:rPr>
          <w:rFonts w:hint="eastAsia" w:ascii="宋体" w:hAnsi="宋体" w:eastAsia="宋体" w:cs="宋体"/>
          <w:spacing w:val="-4"/>
          <w:sz w:val="22"/>
          <w:szCs w:val="22"/>
          <w:highlight w:val="none"/>
          <w:lang w:val="en-US" w:eastAsia="zh-CN"/>
        </w:rPr>
        <w:t>履约保证金作为违约金，不足以赔偿甲方所受损失的，甲方有权追偿。</w:t>
      </w:r>
    </w:p>
    <w:p w14:paraId="698E9760">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8.2 因不可抗力导致无法履行合同的，双方应及时沟通，协商解决。如不可抗力事件持续超过10天，任何一方均可解除合同，双方互不承担违约责任。</w:t>
      </w:r>
    </w:p>
    <w:p w14:paraId="3F74EFAA">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8.3 除不可抗力外，若乙方未按照甲方指定的工作进度、作业时间、工作范围、运输起止地和运输数量等要求进行作业，甲方有权</w:t>
      </w:r>
      <w:r>
        <w:rPr>
          <w:rFonts w:hint="eastAsia" w:ascii="宋体" w:hAnsi="宋体" w:cs="宋体"/>
          <w:spacing w:val="-4"/>
          <w:sz w:val="22"/>
          <w:szCs w:val="22"/>
          <w:highlight w:val="none"/>
          <w:lang w:val="en-US" w:eastAsia="zh-CN"/>
        </w:rPr>
        <w:t>视情况按2000元/次从结算款中扣除</w:t>
      </w:r>
      <w:r>
        <w:rPr>
          <w:rFonts w:hint="eastAsia" w:ascii="宋体" w:hAnsi="宋体" w:eastAsia="宋体" w:cs="宋体"/>
          <w:spacing w:val="-4"/>
          <w:sz w:val="22"/>
          <w:szCs w:val="22"/>
          <w:highlight w:val="none"/>
          <w:lang w:val="en-US" w:eastAsia="zh-CN"/>
        </w:rPr>
        <w:t>，若每月无故违约超过3次或年度累计违约超过10次，甲方有权解除本合同并书面通知乙方。</w:t>
      </w:r>
    </w:p>
    <w:p w14:paraId="4DD02ECC">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highlight w:val="none"/>
          <w:lang w:val="en-US" w:eastAsia="zh-CN"/>
        </w:rPr>
      </w:pPr>
      <w:r>
        <w:rPr>
          <w:rFonts w:hint="eastAsia" w:ascii="宋体" w:hAnsi="宋体" w:eastAsia="宋体" w:cs="宋体"/>
          <w:spacing w:val="-4"/>
          <w:sz w:val="22"/>
          <w:szCs w:val="22"/>
          <w:highlight w:val="none"/>
          <w:lang w:val="en-US" w:eastAsia="zh-CN"/>
        </w:rPr>
        <w:t>8.4 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D902C3">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16"/>
          <w:sz w:val="22"/>
          <w:szCs w:val="22"/>
        </w:rPr>
      </w:pPr>
      <w:r>
        <w:rPr>
          <w:rFonts w:hint="eastAsia" w:ascii="宋体" w:hAnsi="宋体" w:eastAsia="宋体" w:cs="宋体"/>
          <w:spacing w:val="-4"/>
          <w:sz w:val="22"/>
          <w:szCs w:val="22"/>
          <w:lang w:val="en-US" w:eastAsia="zh-CN"/>
        </w:rPr>
        <w:t>8.5违约责任合同专用条数另有约定的，从其约定。</w:t>
      </w:r>
    </w:p>
    <w:p w14:paraId="766272DB">
      <w:pPr>
        <w:pStyle w:val="2"/>
        <w:keepNext w:val="0"/>
        <w:keepLines w:val="0"/>
        <w:pageBreakBefore w:val="0"/>
        <w:numPr>
          <w:ilvl w:val="0"/>
          <w:numId w:val="0"/>
        </w:numPr>
        <w:wordWrap/>
        <w:overflowPunct/>
        <w:topLinePunct w:val="0"/>
        <w:bidi w:val="0"/>
        <w:spacing w:after="0" w:line="400" w:lineRule="exact"/>
        <w:outlineLvl w:val="0"/>
        <w:rPr>
          <w:rFonts w:hint="eastAsia" w:ascii="宋体" w:hAnsi="宋体" w:eastAsia="宋体" w:cs="宋体"/>
          <w:b/>
          <w:bCs/>
          <w:spacing w:val="-2"/>
          <w:sz w:val="22"/>
          <w:szCs w:val="22"/>
        </w:rPr>
      </w:pPr>
      <w:r>
        <w:rPr>
          <w:rFonts w:hint="eastAsia" w:ascii="宋体" w:hAnsi="宋体" w:eastAsia="宋体" w:cs="宋体"/>
          <w:b/>
          <w:bCs/>
          <w:spacing w:val="-2"/>
          <w:sz w:val="22"/>
          <w:szCs w:val="22"/>
        </w:rPr>
        <w:t>第</w:t>
      </w:r>
      <w:r>
        <w:rPr>
          <w:rFonts w:hint="eastAsia" w:ascii="宋体" w:hAnsi="宋体" w:eastAsia="宋体" w:cs="宋体"/>
          <w:b/>
          <w:bCs/>
          <w:spacing w:val="-2"/>
          <w:sz w:val="22"/>
          <w:szCs w:val="22"/>
          <w:lang w:val="en-US" w:eastAsia="zh-CN"/>
        </w:rPr>
        <w:t>九</w:t>
      </w:r>
      <w:r>
        <w:rPr>
          <w:rFonts w:hint="eastAsia" w:ascii="宋体" w:hAnsi="宋体" w:eastAsia="宋体" w:cs="宋体"/>
          <w:b/>
          <w:bCs/>
          <w:spacing w:val="-2"/>
          <w:sz w:val="22"/>
          <w:szCs w:val="22"/>
        </w:rPr>
        <w:t>条</w:t>
      </w:r>
      <w:r>
        <w:rPr>
          <w:rFonts w:hint="eastAsia" w:ascii="宋体" w:hAnsi="宋体" w:eastAsia="宋体" w:cs="宋体"/>
          <w:b/>
          <w:bCs/>
          <w:spacing w:val="-2"/>
          <w:sz w:val="22"/>
          <w:szCs w:val="22"/>
          <w:lang w:val="en-US" w:eastAsia="zh-CN"/>
        </w:rPr>
        <w:t xml:space="preserve"> </w:t>
      </w:r>
      <w:r>
        <w:rPr>
          <w:rFonts w:hint="eastAsia" w:ascii="宋体" w:hAnsi="宋体" w:eastAsia="宋体" w:cs="宋体"/>
          <w:b/>
          <w:bCs/>
          <w:spacing w:val="-2"/>
          <w:sz w:val="22"/>
          <w:szCs w:val="22"/>
        </w:rPr>
        <w:t>附则</w:t>
      </w:r>
    </w:p>
    <w:p w14:paraId="551AC126">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9.1 本合同未尽事宜，甲乙双方可以协商补充或变更，补充或变更协议为本合同的当然组成部分，与本合同具有同等法律效力。</w:t>
      </w:r>
    </w:p>
    <w:p w14:paraId="019B2D51">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9.2 本合同载明的地址、电话为本合同项下送达地址，如有变动应书面通知。本合同履行过程中发生任何纠纷，前述地址、电话视为法院邮寄法律文书及各方邮寄通知、催收函、律师函等文书的法定送达地 址。</w:t>
      </w:r>
    </w:p>
    <w:p w14:paraId="37DD13DA">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9.3 本合同纠纷由甲乙双方协商解决，协商不成，向甲方所在地人民法院提起诉讼。本合同适用中华人民共和国的法律。</w:t>
      </w:r>
    </w:p>
    <w:p w14:paraId="48EE39B1">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9.4 本合同自甲乙双方签字或盖章之日起生效本合同一式肆份，甲、乙双方各执贰份，具有同等法律效力。</w:t>
      </w:r>
    </w:p>
    <w:p w14:paraId="59455496">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default" w:ascii="宋体" w:hAnsi="宋体" w:eastAsia="宋体" w:cs="宋体"/>
          <w:spacing w:val="-4"/>
          <w:sz w:val="22"/>
          <w:szCs w:val="22"/>
          <w:lang w:val="en-US" w:eastAsia="zh-CN"/>
        </w:rPr>
      </w:pPr>
      <w:r>
        <w:rPr>
          <w:rFonts w:hint="eastAsia" w:ascii="宋体" w:hAnsi="宋体" w:cs="宋体"/>
          <w:b/>
          <w:bCs/>
          <w:spacing w:val="-2"/>
          <w:sz w:val="22"/>
          <w:szCs w:val="22"/>
          <w:lang w:val="en-US" w:eastAsia="zh-CN"/>
        </w:rPr>
        <w:t>第十条 合同组成</w:t>
      </w:r>
      <w:r>
        <w:rPr>
          <w:rFonts w:hint="eastAsia" w:ascii="宋体" w:hAnsi="宋体" w:cs="宋体"/>
          <w:spacing w:val="-4"/>
          <w:sz w:val="22"/>
          <w:szCs w:val="22"/>
          <w:lang w:val="en-US" w:eastAsia="zh-CN"/>
        </w:rPr>
        <w:t>：《采购文件》、《投标文件》、《中标通知书》及询标纪要和承诺书为本合同的有效组成部分。</w:t>
      </w:r>
    </w:p>
    <w:p w14:paraId="3FABE12E">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jc w:val="both"/>
        <w:textAlignment w:val="baseline"/>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(以下无正文)</w:t>
      </w:r>
    </w:p>
    <w:p w14:paraId="248FF5C7">
      <w:pPr>
        <w:pStyle w:val="3"/>
        <w:keepNext w:val="0"/>
        <w:keepLines w:val="0"/>
        <w:pageBreakBefore w:val="0"/>
        <w:wordWrap/>
        <w:overflowPunct/>
        <w:topLinePunct w:val="0"/>
        <w:bidi w:val="0"/>
        <w:spacing w:after="0" w:line="400" w:lineRule="exact"/>
        <w:rPr>
          <w:rFonts w:hint="eastAsia" w:ascii="宋体" w:hAnsi="宋体" w:eastAsia="宋体" w:cs="宋体"/>
          <w:spacing w:val="-4"/>
          <w:sz w:val="22"/>
          <w:szCs w:val="22"/>
          <w:lang w:val="en-US" w:eastAsia="zh-CN"/>
        </w:rPr>
      </w:pPr>
    </w:p>
    <w:p w14:paraId="2880517B">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pacing w:val="6"/>
          <w:sz w:val="22"/>
          <w:szCs w:val="22"/>
          <w:lang w:eastAsia="zh-CN"/>
        </w:rPr>
      </w:pPr>
      <w:r>
        <w:rPr>
          <w:rFonts w:hint="eastAsia" w:ascii="宋体" w:hAnsi="宋体" w:eastAsia="宋体" w:cs="宋体"/>
          <w:spacing w:val="20"/>
          <w:sz w:val="22"/>
          <w:szCs w:val="22"/>
        </w:rPr>
        <w:t>甲方(盖章):</w:t>
      </w:r>
      <w:r>
        <w:rPr>
          <w:rFonts w:hint="eastAsia" w:ascii="宋体" w:hAnsi="宋体" w:eastAsia="宋体" w:cs="宋体"/>
          <w:spacing w:val="20"/>
          <w:sz w:val="22"/>
          <w:szCs w:val="22"/>
          <w:lang w:val="en-US" w:eastAsia="zh-CN"/>
        </w:rPr>
        <w:t xml:space="preserve"> </w:t>
      </w:r>
    </w:p>
    <w:p w14:paraId="5710F67D">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5"/>
          <w:sz w:val="22"/>
          <w:szCs w:val="22"/>
        </w:rPr>
        <w:t>法定代表人</w:t>
      </w:r>
    </w:p>
    <w:p w14:paraId="74ADC5AD">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17"/>
          <w:sz w:val="22"/>
          <w:szCs w:val="22"/>
        </w:rPr>
        <w:t>或委托代理人(签字或印章)</w:t>
      </w:r>
    </w:p>
    <w:p w14:paraId="327ACF75">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sz w:val="22"/>
          <w:szCs w:val="22"/>
        </w:rPr>
      </w:pPr>
    </w:p>
    <w:p w14:paraId="645C081C">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sz w:val="22"/>
          <w:szCs w:val="22"/>
        </w:rPr>
      </w:pPr>
    </w:p>
    <w:p w14:paraId="3ED68C93">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sz w:val="22"/>
          <w:szCs w:val="22"/>
        </w:rPr>
      </w:pPr>
    </w:p>
    <w:p w14:paraId="4FB8BE25">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pacing w:val="6"/>
          <w:sz w:val="22"/>
          <w:szCs w:val="22"/>
        </w:rPr>
      </w:pPr>
      <w:r>
        <w:rPr>
          <w:rFonts w:hint="eastAsia" w:ascii="宋体" w:hAnsi="宋体" w:eastAsia="宋体" w:cs="宋体"/>
          <w:spacing w:val="21"/>
          <w:sz w:val="22"/>
          <w:szCs w:val="22"/>
        </w:rPr>
        <w:t>乙方(盖章):</w:t>
      </w:r>
      <w:r>
        <w:rPr>
          <w:rFonts w:hint="eastAsia" w:ascii="宋体" w:hAnsi="宋体" w:eastAsia="宋体" w:cs="宋体"/>
          <w:spacing w:val="21"/>
          <w:sz w:val="22"/>
          <w:szCs w:val="22"/>
          <w:lang w:val="en-US" w:eastAsia="zh-CN"/>
        </w:rPr>
        <w:t xml:space="preserve"> </w:t>
      </w:r>
    </w:p>
    <w:p w14:paraId="77A1BC26">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1"/>
          <w:sz w:val="22"/>
          <w:szCs w:val="22"/>
        </w:rPr>
        <w:t>法定代表人</w:t>
      </w:r>
    </w:p>
    <w:p w14:paraId="18578FE6">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right="0"/>
        <w:textAlignment w:val="baseline"/>
        <w:rPr>
          <w:rFonts w:hint="eastAsia" w:ascii="宋体" w:hAnsi="宋体" w:eastAsia="宋体" w:cs="宋体"/>
          <w:sz w:val="22"/>
          <w:szCs w:val="22"/>
        </w:rPr>
      </w:pPr>
      <w:r>
        <w:rPr>
          <w:rFonts w:hint="eastAsia" w:ascii="宋体" w:hAnsi="宋体" w:eastAsia="宋体" w:cs="宋体"/>
          <w:spacing w:val="22"/>
          <w:sz w:val="22"/>
          <w:szCs w:val="22"/>
        </w:rPr>
        <w:t>或委托代理人(签字或印章):</w:t>
      </w:r>
    </w:p>
    <w:p w14:paraId="598CD448">
      <w:pPr>
        <w:pStyle w:val="2"/>
        <w:keepNext w:val="0"/>
        <w:keepLines w:val="0"/>
        <w:pageBreakBefore w:val="0"/>
        <w:wordWrap/>
        <w:overflowPunct/>
        <w:topLinePunct w:val="0"/>
        <w:bidi w:val="0"/>
        <w:spacing w:after="0" w:line="400" w:lineRule="exact"/>
        <w:rPr>
          <w:rFonts w:hint="eastAsia" w:ascii="宋体" w:hAnsi="宋体" w:eastAsia="宋体" w:cs="宋体"/>
          <w:spacing w:val="9"/>
          <w:sz w:val="22"/>
          <w:szCs w:val="22"/>
        </w:rPr>
      </w:pPr>
    </w:p>
    <w:p w14:paraId="1476DA79">
      <w:pPr>
        <w:pStyle w:val="2"/>
        <w:keepNext w:val="0"/>
        <w:keepLines w:val="0"/>
        <w:pageBreakBefore w:val="0"/>
        <w:wordWrap/>
        <w:overflowPunct/>
        <w:topLinePunct w:val="0"/>
        <w:bidi w:val="0"/>
        <w:spacing w:after="0" w:line="400" w:lineRule="exact"/>
        <w:rPr>
          <w:rFonts w:hint="eastAsia" w:ascii="宋体" w:hAnsi="宋体" w:eastAsia="宋体" w:cs="宋体"/>
          <w:sz w:val="22"/>
          <w:szCs w:val="22"/>
        </w:rPr>
      </w:pPr>
      <w:r>
        <w:rPr>
          <w:rFonts w:hint="eastAsia" w:ascii="宋体" w:hAnsi="宋体" w:eastAsia="宋体" w:cs="宋体"/>
          <w:spacing w:val="9"/>
          <w:sz w:val="22"/>
          <w:szCs w:val="22"/>
        </w:rPr>
        <w:t>合同签订地址：浙江温州海洋经济发展示范区</w:t>
      </w:r>
    </w:p>
    <w:p w14:paraId="50AEE558">
      <w:pPr>
        <w:keepNext w:val="0"/>
        <w:keepLines w:val="0"/>
        <w:pageBreakBefore w:val="0"/>
        <w:wordWrap/>
        <w:overflowPunct/>
        <w:topLinePunct w:val="0"/>
        <w:bidi w:val="0"/>
        <w:spacing w:line="400" w:lineRule="exact"/>
        <w:rPr>
          <w:rFonts w:hint="eastAsia" w:ascii="宋体" w:hAnsi="宋体" w:eastAsia="宋体" w:cs="宋体"/>
          <w:bCs/>
          <w:color w:val="auto"/>
          <w:sz w:val="22"/>
          <w:highlight w:val="none"/>
        </w:rPr>
      </w:pPr>
      <w:r>
        <w:rPr>
          <w:rFonts w:hint="eastAsia" w:ascii="宋体" w:hAnsi="宋体" w:eastAsia="宋体" w:cs="宋体"/>
          <w:spacing w:val="24"/>
          <w:sz w:val="22"/>
          <w:szCs w:val="22"/>
        </w:rPr>
        <w:t>合同签订时间：202</w:t>
      </w:r>
      <w:r>
        <w:rPr>
          <w:rFonts w:hint="eastAsia" w:ascii="宋体" w:hAnsi="宋体" w:cs="宋体"/>
          <w:spacing w:val="24"/>
          <w:sz w:val="22"/>
          <w:szCs w:val="22"/>
          <w:lang w:val="en-US" w:eastAsia="zh-CN"/>
        </w:rPr>
        <w:t xml:space="preserve"> </w:t>
      </w:r>
      <w:r>
        <w:rPr>
          <w:rFonts w:hint="eastAsia" w:ascii="宋体" w:hAnsi="宋体" w:eastAsia="宋体" w:cs="宋体"/>
          <w:spacing w:val="24"/>
          <w:sz w:val="22"/>
          <w:szCs w:val="22"/>
        </w:rPr>
        <w:t>年</w:t>
      </w:r>
      <w:r>
        <w:rPr>
          <w:rFonts w:hint="eastAsia" w:ascii="宋体" w:hAnsi="宋体" w:eastAsia="宋体" w:cs="宋体"/>
          <w:spacing w:val="24"/>
          <w:sz w:val="22"/>
          <w:szCs w:val="22"/>
          <w:lang w:val="en-US" w:eastAsia="zh-CN"/>
        </w:rPr>
        <w:t xml:space="preserve">  </w:t>
      </w:r>
      <w:r>
        <w:rPr>
          <w:rFonts w:hint="eastAsia" w:ascii="宋体" w:hAnsi="宋体" w:eastAsia="宋体" w:cs="宋体"/>
          <w:spacing w:val="24"/>
          <w:sz w:val="22"/>
          <w:szCs w:val="22"/>
        </w:rPr>
        <w:t>月</w:t>
      </w:r>
      <w:r>
        <w:rPr>
          <w:rFonts w:hint="eastAsia" w:ascii="宋体" w:hAnsi="宋体" w:eastAsia="宋体" w:cs="宋体"/>
          <w:spacing w:val="24"/>
          <w:sz w:val="22"/>
          <w:szCs w:val="22"/>
          <w:lang w:val="en-US" w:eastAsia="zh-CN"/>
        </w:rPr>
        <w:t xml:space="preserve">   </w:t>
      </w:r>
      <w:r>
        <w:rPr>
          <w:rFonts w:hint="eastAsia" w:ascii="宋体" w:hAnsi="宋体" w:eastAsia="宋体" w:cs="宋体"/>
          <w:spacing w:val="24"/>
          <w:sz w:val="22"/>
          <w:szCs w:val="22"/>
        </w:rPr>
        <w:t>日</w:t>
      </w:r>
    </w:p>
    <w:p w14:paraId="7637F8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C0F8B"/>
    <w:multiLevelType w:val="singleLevel"/>
    <w:tmpl w:val="00DC0F8B"/>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A64D1"/>
    <w:rsid w:val="24CA2E1E"/>
    <w:rsid w:val="378873FC"/>
    <w:rsid w:val="58DF12AA"/>
    <w:rsid w:val="718A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首行缩进1"/>
    <w:basedOn w:val="2"/>
    <w:next w:val="4"/>
    <w:qFormat/>
    <w:uiPriority w:val="0"/>
    <w:pPr>
      <w:ind w:firstLine="420" w:firstLineChars="100"/>
    </w:pPr>
  </w:style>
  <w:style w:type="paragraph" w:styleId="4">
    <w:name w:val="toc 6"/>
    <w:basedOn w:val="1"/>
    <w:next w:val="1"/>
    <w:qFormat/>
    <w:uiPriority w:val="0"/>
    <w:pPr>
      <w:ind w:left="2100" w:leftChars="1000"/>
    </w:pPr>
  </w:style>
  <w:style w:type="paragraph" w:styleId="5">
    <w:name w:val="Title"/>
    <w:basedOn w:val="1"/>
    <w:qFormat/>
    <w:uiPriority w:val="0"/>
    <w:pPr>
      <w:spacing w:before="240" w:after="60"/>
      <w:jc w:val="center"/>
      <w:outlineLvl w:val="0"/>
    </w:pPr>
    <w:rPr>
      <w:rFonts w:ascii="Arial" w:hAnsi="Arial" w:cs="Arial"/>
      <w:sz w:val="32"/>
      <w:szCs w:val="32"/>
    </w:rPr>
  </w:style>
  <w:style w:type="paragraph" w:customStyle="1" w:styleId="8">
    <w:name w:val="Plain Text"/>
    <w:basedOn w:val="1"/>
    <w:qFormat/>
    <w:uiPriority w:val="0"/>
    <w:rPr>
      <w:rFonts w:ascii="宋体" w:hAnsi="Courier New" w:eastAsia="仿宋_GB2312" w:cs="宋体"/>
      <w:b/>
      <w:bCs/>
      <w:color w:val="000000"/>
    </w:r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2708</Words>
  <Characters>2847</Characters>
  <Lines>0</Lines>
  <Paragraphs>0</Paragraphs>
  <TotalTime>4</TotalTime>
  <ScaleCrop>false</ScaleCrop>
  <LinksUpToDate>false</LinksUpToDate>
  <CharactersWithSpaces>3297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2025-07-21T03:09:00Z</dcterms:created>
  <dc:creator>周卫</dc:creator>
  <cp:lastModifiedBy>周卫</cp:lastModifiedBy>
  <dcterms:modified xsi:type="dcterms:W3CDTF">2026-01-23T01:57:49Z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2F0DCC53A19C480480310EF1ED89033C_11</vt:lpwstr>
  </property>
  <property fmtid="{D5CDD505-2E9C-101B-9397-08002B2CF9AE}" pid="4" name="KSOTemplateDocerSaveRecord">
    <vt:lpwstr>eyJoZGlkIjoiOTA1OTZiOTcwNjUwMmRhNTJlOTRhYjZkYjBhZGZjYjkiLCJ1c2VySWQiOiI0MTk4NTk1OTkifQ==</vt:lpwstr>
  </property>
</Properties>
</file>