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79" w:lineRule="exact"/>
        <w:jc w:val="center"/>
        <w:rPr>
          <w:rFonts w:hint="default" w:eastAsia="宋体" w:cs="宋体"/>
          <w:sz w:val="30"/>
          <w:szCs w:val="30"/>
          <w:lang w:val="en-US" w:eastAsia="zh-CN"/>
        </w:rPr>
      </w:pPr>
      <w:r>
        <w:rPr>
          <w:rFonts w:cs="宋体"/>
          <w:sz w:val="30"/>
          <w:szCs w:val="30"/>
        </w:rPr>
        <w:t>关于</w:t>
      </w:r>
      <w:r>
        <w:rPr>
          <w:rFonts w:hint="eastAsia" w:cs="宋体"/>
          <w:sz w:val="30"/>
          <w:szCs w:val="30"/>
          <w:lang w:val="en-US" w:eastAsia="zh-CN"/>
        </w:rPr>
        <w:t>温州港瓯江港区灵昆作业区11#通用泊位工程交竣工检测招标公告文件</w:t>
      </w:r>
    </w:p>
    <w:p>
      <w:pPr>
        <w:widowControl/>
        <w:spacing w:line="579" w:lineRule="exact"/>
        <w:ind w:firstLine="562" w:firstLineChars="200"/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t>一、项目概况与招标范围</w:t>
      </w:r>
    </w:p>
    <w:p>
      <w:pPr>
        <w:widowControl/>
        <w:spacing w:line="579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本项目位于温州市洞头区灵昆岛东侧，地理位置为北纬27°52′44.651″～27°56′24.270″，东经120°58′17.297″～121°02′05.055″。</w:t>
      </w:r>
    </w:p>
    <w:p>
      <w:pPr>
        <w:widowControl/>
        <w:spacing w:line="579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工程总用海面积为 18.3814公顷（合 275.721亩，含港池海域使用面积），其中码头及引桥等透水构筑物海域使用面积约 3.3322公顷。码头使用岸线长度 200m，建设 1个 10000吨级通用泊位，码头后沿建设 1个 1000吨级公务船泊位及 1个 500 吨级公务船泊位；水域部分建设主码头平台 200m×22m、1座引桥 358.31m×10m，主平台内侧建设 120.5m×8m内侧斜坡码头。</w:t>
      </w:r>
    </w:p>
    <w:p>
      <w:pPr>
        <w:widowControl/>
        <w:spacing w:line="579" w:lineRule="exact"/>
        <w:ind w:firstLine="560" w:firstLineChars="200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项目建安投资</w:t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9859.60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万元。</w:t>
      </w:r>
    </w:p>
    <w:p>
      <w:pPr>
        <w:widowControl/>
        <w:spacing w:line="579" w:lineRule="exact"/>
        <w:ind w:firstLine="562" w:firstLineChars="200"/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t>二、单位资质要求：</w:t>
      </w:r>
    </w:p>
    <w:p>
      <w:pPr>
        <w:widowControl/>
        <w:spacing w:line="579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本次招标要求投标人具备独立法人资格，其本身或内设机构具有交通运输部门颁发的水运工程结构（地基）乙级及以上试验检测等级证书；通过省级及以上计量行政部门计量认证且在有效期内。</w:t>
      </w:r>
    </w:p>
    <w:p>
      <w:pPr>
        <w:widowControl/>
        <w:spacing w:line="579" w:lineRule="exact"/>
        <w:ind w:firstLine="562" w:firstLineChars="200"/>
        <w:rPr>
          <w:rFonts w:ascii="宋体" w:hAnsi="宋体" w:eastAsia="宋体" w:cs="宋体"/>
          <w:b/>
          <w:bCs/>
          <w:color w:val="auto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bidi="ar"/>
        </w:rPr>
        <w:t>三、项目负责人资格要求</w:t>
      </w:r>
    </w:p>
    <w:p>
      <w:pPr>
        <w:widowControl/>
        <w:spacing w:line="579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具有水运工程结构（地基）试验检测师资格且具有高级工程师及以上职称。</w:t>
      </w:r>
    </w:p>
    <w:p>
      <w:pPr>
        <w:widowControl/>
        <w:spacing w:line="579" w:lineRule="exact"/>
        <w:ind w:firstLine="562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t>四、服务内容包括但不限于以下内容</w:t>
      </w:r>
    </w:p>
    <w:p>
      <w:pPr>
        <w:widowControl/>
        <w:spacing w:line="579" w:lineRule="exact"/>
        <w:ind w:firstLine="560" w:firstLineChars="200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本项目交竣工监测及相关配合事宜。</w:t>
      </w:r>
    </w:p>
    <w:p>
      <w:pPr>
        <w:widowControl/>
        <w:spacing w:line="579" w:lineRule="exact"/>
        <w:ind w:firstLine="562" w:firstLineChars="200"/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五、报价要求</w:t>
      </w:r>
    </w:p>
    <w:p>
      <w:pPr>
        <w:widowControl/>
        <w:numPr>
          <w:ilvl w:val="0"/>
          <w:numId w:val="0"/>
        </w:numPr>
        <w:spacing w:line="579" w:lineRule="exact"/>
        <w:ind w:leftChars="200"/>
        <w:rPr>
          <w:rFonts w:hint="eastAsia" w:ascii="宋体" w:hAnsi="宋体" w:eastAsia="宋体" w:cs="宋体"/>
          <w:kern w:val="0"/>
          <w:sz w:val="28"/>
          <w:szCs w:val="28"/>
          <w:lang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本次报价最高限价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296656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元，超出最高限价的报价作无效处理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 w:bidi="ar"/>
        </w:rPr>
        <w:t>。</w:t>
      </w:r>
    </w:p>
    <w:p>
      <w:pPr>
        <w:widowControl/>
        <w:numPr>
          <w:ilvl w:val="0"/>
          <w:numId w:val="0"/>
        </w:numPr>
        <w:spacing w:line="579" w:lineRule="exact"/>
        <w:ind w:firstLine="562" w:firstLineChars="200"/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六、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t>比选原则</w:t>
      </w:r>
    </w:p>
    <w:p>
      <w:pPr>
        <w:widowControl/>
        <w:numPr>
          <w:ilvl w:val="0"/>
          <w:numId w:val="0"/>
        </w:numPr>
        <w:spacing w:line="579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经发包人审核符合要求，采用以下比选方式：以报价最低的为中标单位。</w:t>
      </w:r>
    </w:p>
    <w:p>
      <w:pPr>
        <w:widowControl/>
        <w:numPr>
          <w:ilvl w:val="0"/>
          <w:numId w:val="1"/>
        </w:numPr>
        <w:spacing w:line="579" w:lineRule="exact"/>
        <w:ind w:firstLine="562" w:firstLineChars="200"/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t>收标及开标</w:t>
      </w:r>
    </w:p>
    <w:p>
      <w:pPr>
        <w:widowControl/>
        <w:numPr>
          <w:ilvl w:val="0"/>
          <w:numId w:val="0"/>
        </w:numPr>
        <w:spacing w:line="579" w:lineRule="exact"/>
        <w:ind w:firstLine="560" w:firstLineChars="200"/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本次比选收标截止时间为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2024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15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日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下午16:30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。如有意参加本次报价，请按附件要求填写比价资料，加盖企业公章、法人章并密封后专人递送或顺丰快递寄至我公司联系人，所发生的费用自理。</w:t>
      </w:r>
    </w:p>
    <w:p>
      <w:pPr>
        <w:widowControl/>
        <w:spacing w:line="579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联系人：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林洋洋</w:t>
      </w:r>
    </w:p>
    <w:p>
      <w:pPr>
        <w:widowControl/>
        <w:spacing w:line="579" w:lineRule="exact"/>
        <w:ind w:firstLine="560" w:firstLineChars="200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联系电话：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13757703667</w:t>
      </w:r>
    </w:p>
    <w:p>
      <w:pPr>
        <w:widowControl/>
        <w:spacing w:line="579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联系地址：温州瓯江口产业集聚区灵昆街道灵蓉街66号发展大楼3号楼10楼东启公司</w:t>
      </w:r>
    </w:p>
    <w:p>
      <w:pPr>
        <w:widowControl/>
        <w:spacing w:line="579" w:lineRule="exact"/>
        <w:ind w:firstLine="560" w:firstLineChars="200"/>
        <w:jc w:val="right"/>
        <w:rPr>
          <w:rFonts w:ascii="宋体" w:hAnsi="宋体" w:eastAsia="宋体" w:cs="宋体"/>
          <w:kern w:val="0"/>
          <w:sz w:val="28"/>
          <w:szCs w:val="28"/>
          <w:lang w:bidi="ar"/>
        </w:rPr>
      </w:pPr>
    </w:p>
    <w:p>
      <w:pPr>
        <w:widowControl/>
        <w:spacing w:line="579" w:lineRule="exact"/>
        <w:ind w:firstLine="560" w:firstLineChars="200"/>
        <w:jc w:val="righ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温州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市瓯江口开发建设投资集团有限公司</w:t>
      </w:r>
    </w:p>
    <w:p>
      <w:pPr>
        <w:widowControl/>
        <w:spacing w:line="579" w:lineRule="exact"/>
        <w:ind w:firstLine="560" w:firstLineChars="200"/>
        <w:jc w:val="right"/>
        <w:rPr>
          <w:rFonts w:ascii="宋体" w:hAnsi="宋体" w:eastAsia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                  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 xml:space="preserve">年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 xml:space="preserve">月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12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日</w:t>
      </w:r>
    </w:p>
    <w:p>
      <w:pPr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br w:type="page"/>
      </w:r>
      <w:bookmarkStart w:id="0" w:name="_GoBack"/>
      <w:bookmarkEnd w:id="0"/>
    </w:p>
    <w:p>
      <w:pPr>
        <w:widowControl/>
        <w:spacing w:line="315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bidi="ar"/>
        </w:rPr>
        <w:t>比价资料清单</w:t>
      </w:r>
    </w:p>
    <w:p>
      <w:pPr>
        <w:widowControl/>
        <w:spacing w:line="315" w:lineRule="atLeast"/>
        <w:ind w:firstLine="562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t>（报价文件）</w:t>
      </w:r>
    </w:p>
    <w:tbl>
      <w:tblPr>
        <w:tblStyle w:val="8"/>
        <w:tblW w:w="88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8"/>
        <w:gridCol w:w="5400"/>
        <w:gridCol w:w="24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textAlignment w:val="top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编号</w:t>
            </w:r>
          </w:p>
        </w:tc>
        <w:tc>
          <w:tcPr>
            <w:tcW w:w="54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textAlignment w:val="top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资料</w:t>
            </w:r>
          </w:p>
        </w:tc>
        <w:tc>
          <w:tcPr>
            <w:tcW w:w="24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textAlignment w:val="top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textAlignment w:val="top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投标清单报价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企业营业执照、资质证书副本、资质认定证书等复印件并加盖公章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textAlignment w:val="top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textAlignment w:val="top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textAlignment w:val="top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拟派项目负责人证书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textAlignment w:val="top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textAlignment w:val="top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textAlignment w:val="top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投标单位履约及廉洁纪律承诺书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附件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</w:tbl>
    <w:p>
      <w:pPr>
        <w:widowControl/>
        <w:spacing w:line="315" w:lineRule="atLeast"/>
        <w:ind w:firstLine="560"/>
        <w:jc w:val="left"/>
        <w:rPr>
          <w:rFonts w:ascii="宋体" w:hAnsi="宋体" w:eastAsia="宋体" w:cs="宋体"/>
          <w:szCs w:val="21"/>
        </w:rPr>
      </w:pPr>
    </w:p>
    <w:p>
      <w:pPr>
        <w:widowControl/>
        <w:spacing w:line="315" w:lineRule="atLeast"/>
        <w:ind w:firstLine="56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上述资料准备齐全，按顺序装订，一式3份，正本1份，副本2份，所有资料要求统一密封并加盖公章、法人章送达（邮寄）经办人。</w:t>
      </w:r>
    </w:p>
    <w:p>
      <w:pPr>
        <w:widowControl/>
        <w:jc w:val="left"/>
        <w:rPr>
          <w:rFonts w:ascii="宋体" w:hAnsi="宋体" w:eastAsia="宋体" w:cs="宋体"/>
          <w:szCs w:val="21"/>
        </w:rPr>
      </w:pPr>
    </w:p>
    <w:p>
      <w:pPr>
        <w:widowControl/>
        <w:jc w:val="left"/>
        <w:rPr>
          <w:rFonts w:ascii="宋体" w:hAnsi="宋体" w:eastAsia="宋体" w:cs="宋体"/>
          <w:szCs w:val="21"/>
        </w:rPr>
      </w:pPr>
    </w:p>
    <w:p>
      <w:pPr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br w:type="page"/>
      </w:r>
    </w:p>
    <w:p/>
    <w:p>
      <w:pPr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附件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2</w:t>
      </w:r>
    </w:p>
    <w:p>
      <w:pPr>
        <w:spacing w:line="439" w:lineRule="exact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投标单位履约及廉洁纪律承诺书</w:t>
      </w:r>
    </w:p>
    <w:p>
      <w:pPr>
        <w:spacing w:line="439" w:lineRule="exact"/>
        <w:ind w:firstLine="594" w:firstLineChars="198"/>
        <w:rPr>
          <w:rFonts w:ascii="宋体" w:hAnsi="宋体" w:eastAsia="宋体" w:cs="宋体"/>
          <w:sz w:val="30"/>
          <w:szCs w:val="30"/>
        </w:rPr>
      </w:pPr>
    </w:p>
    <w:p>
      <w:pPr>
        <w:spacing w:line="439" w:lineRule="exact"/>
        <w:ind w:firstLine="415" w:firstLineChars="198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为了切实规范工程建设项目招投标工作，有效遏制不公平竞争和违规违纪问题的发生，确保投标工作的公平、公正、公开，现就投标工作及履约廉洁纪律等相关要求，特向贵单位承诺如下：</w:t>
      </w:r>
    </w:p>
    <w:p>
      <w:pPr>
        <w:spacing w:line="439" w:lineRule="exact"/>
        <w:ind w:firstLine="415" w:firstLineChars="198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一、自觉遵守国家法律法规及贵单位有关廉洁纪律等要求；</w:t>
      </w:r>
    </w:p>
    <w:p>
      <w:pPr>
        <w:spacing w:line="439" w:lineRule="exact"/>
        <w:ind w:firstLine="415" w:firstLineChars="198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二、不通过亲属、领导、朋友等任何社会关系，向招标单位管理人员、代理机构人员、评标专家请托干预招投标事项；不使用不正当手段妨碍、排挤其它投标单位或串通投标；</w:t>
      </w:r>
    </w:p>
    <w:p>
      <w:pPr>
        <w:spacing w:line="439" w:lineRule="exact"/>
        <w:ind w:firstLine="415" w:firstLineChars="198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三、按照招标文件规定的方式进行投标，不隐瞒本单位投标资质的真实情况，投标资质符合规定；</w:t>
      </w:r>
    </w:p>
    <w:p>
      <w:pPr>
        <w:spacing w:line="439" w:lineRule="exact"/>
        <w:ind w:firstLine="415" w:firstLineChars="198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四、保证不出借资质不挂靠单位，不以其他人名义投标或以其他方式弄虚作假，骗取中标；中标后不随意变更项目经理等关键岗位人员；</w:t>
      </w:r>
    </w:p>
    <w:p>
      <w:pPr>
        <w:spacing w:line="439" w:lineRule="exact"/>
        <w:ind w:firstLine="415" w:firstLineChars="198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五、不以任何方式向招标人员、代理机构或者评标成员及亲友赠送礼品、礼金及有价证券，宴请或邀请参加高档娱乐消费、旅游等活动，报销各种票据及费用；不进行可能影响招标公平、公正的任何活动；</w:t>
      </w:r>
    </w:p>
    <w:p>
      <w:pPr>
        <w:spacing w:line="439" w:lineRule="exact"/>
        <w:ind w:firstLine="415" w:firstLineChars="198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六、项目中标后不进行违法转包、分包，在施工管理中不以任何形式贿赂业主、监理、检测等参建各方人员；</w:t>
      </w:r>
    </w:p>
    <w:p>
      <w:pPr>
        <w:spacing w:line="439" w:lineRule="exact"/>
        <w:ind w:firstLine="415" w:firstLineChars="198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七、若违反上述承诺任何条款，或违反有关法律法规以及贵公司有关廉政纪律规定，我方自愿放弃在贵公司的所承揽的业务，</w:t>
      </w:r>
      <w:r>
        <w:rPr>
          <w:rFonts w:hint="eastAsia" w:ascii="宋体" w:hAnsi="宋体" w:eastAsia="宋体" w:cs="宋体"/>
          <w:szCs w:val="21"/>
          <w:lang w:bidi="ar"/>
        </w:rPr>
        <w:t>并承担30万元或中标合同价3%的违约金（两者取高值）及一切法律责任；</w:t>
      </w:r>
    </w:p>
    <w:p>
      <w:pPr>
        <w:spacing w:line="439" w:lineRule="exact"/>
        <w:ind w:firstLine="415" w:firstLineChars="198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八、我方自愿将本承诺书作为投标文件及合同的附件，具有同等的法律效力；本承诺书自签署之日起生效。</w:t>
      </w:r>
    </w:p>
    <w:p>
      <w:pPr>
        <w:spacing w:line="439" w:lineRule="exact"/>
        <w:ind w:firstLine="415" w:firstLineChars="198"/>
        <w:rPr>
          <w:rFonts w:ascii="宋体" w:hAnsi="宋体" w:eastAsia="宋体" w:cs="宋体"/>
          <w:szCs w:val="21"/>
        </w:rPr>
      </w:pPr>
    </w:p>
    <w:p>
      <w:pPr>
        <w:widowControl/>
        <w:spacing w:line="439" w:lineRule="exact"/>
        <w:ind w:firstLine="4819" w:firstLineChars="2295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bidi="ar"/>
        </w:rPr>
        <w:t>投标单位（公章）：</w:t>
      </w:r>
    </w:p>
    <w:p>
      <w:pPr>
        <w:widowControl/>
        <w:spacing w:line="439" w:lineRule="exact"/>
        <w:ind w:firstLine="3570" w:firstLineChars="17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bidi="ar"/>
        </w:rPr>
        <w:t>法定代表人或授权代理人（签名）：</w:t>
      </w:r>
    </w:p>
    <w:p>
      <w:pPr>
        <w:widowControl/>
        <w:spacing w:line="439" w:lineRule="exact"/>
        <w:ind w:firstLine="4609" w:firstLineChars="2195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szCs w:val="21"/>
          <w:lang w:bidi="ar"/>
        </w:rPr>
        <w:t>承诺日期：   年  月  日</w:t>
      </w:r>
    </w:p>
    <w:p/>
    <w:p>
      <w:pPr>
        <w:pStyle w:val="2"/>
      </w:pPr>
    </w:p>
    <w:p>
      <w:pPr>
        <w:pStyle w:val="6"/>
        <w:ind w:left="0" w:leftChars="0" w:firstLine="0" w:firstLineChars="0"/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CB4B2C"/>
    <w:multiLevelType w:val="singleLevel"/>
    <w:tmpl w:val="DBCB4B2C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NmQ4YzQzOWU0NDc3OWE4NDY5MGY0NDFhNmUyMzgifQ=="/>
  </w:docVars>
  <w:rsids>
    <w:rsidRoot w:val="09281351"/>
    <w:rsid w:val="0031096A"/>
    <w:rsid w:val="00676F16"/>
    <w:rsid w:val="00B710A7"/>
    <w:rsid w:val="036A4F50"/>
    <w:rsid w:val="07BB56B1"/>
    <w:rsid w:val="09281351"/>
    <w:rsid w:val="0A7669ED"/>
    <w:rsid w:val="0C5114BF"/>
    <w:rsid w:val="10535B40"/>
    <w:rsid w:val="115D4462"/>
    <w:rsid w:val="133631BD"/>
    <w:rsid w:val="13632B51"/>
    <w:rsid w:val="144614E2"/>
    <w:rsid w:val="191A70DD"/>
    <w:rsid w:val="1AD05CA5"/>
    <w:rsid w:val="1DBE01EB"/>
    <w:rsid w:val="1F3031B6"/>
    <w:rsid w:val="1FA12306"/>
    <w:rsid w:val="20020FF7"/>
    <w:rsid w:val="202C6150"/>
    <w:rsid w:val="21470C8B"/>
    <w:rsid w:val="214F49E2"/>
    <w:rsid w:val="23D34A58"/>
    <w:rsid w:val="24E46518"/>
    <w:rsid w:val="252C75F2"/>
    <w:rsid w:val="29015BC3"/>
    <w:rsid w:val="292A0BA8"/>
    <w:rsid w:val="29FA78F4"/>
    <w:rsid w:val="2BC41856"/>
    <w:rsid w:val="2CCE458E"/>
    <w:rsid w:val="2EF04B8E"/>
    <w:rsid w:val="309A2BF5"/>
    <w:rsid w:val="36341386"/>
    <w:rsid w:val="37C34556"/>
    <w:rsid w:val="4211755C"/>
    <w:rsid w:val="43CA57DD"/>
    <w:rsid w:val="45027640"/>
    <w:rsid w:val="4D3028A5"/>
    <w:rsid w:val="4EC766A9"/>
    <w:rsid w:val="4F2E4CC9"/>
    <w:rsid w:val="505C2FB7"/>
    <w:rsid w:val="523A7A2B"/>
    <w:rsid w:val="523B615C"/>
    <w:rsid w:val="52E54B92"/>
    <w:rsid w:val="56AC0686"/>
    <w:rsid w:val="58E16CF4"/>
    <w:rsid w:val="59154BEF"/>
    <w:rsid w:val="592D270E"/>
    <w:rsid w:val="5B0C515A"/>
    <w:rsid w:val="5BE663CF"/>
    <w:rsid w:val="5E122454"/>
    <w:rsid w:val="5EA66A16"/>
    <w:rsid w:val="5F162A4E"/>
    <w:rsid w:val="603B1E81"/>
    <w:rsid w:val="60AF40C7"/>
    <w:rsid w:val="629D129D"/>
    <w:rsid w:val="67AB320F"/>
    <w:rsid w:val="69B919EB"/>
    <w:rsid w:val="6A0960AB"/>
    <w:rsid w:val="6D042B59"/>
    <w:rsid w:val="708F6BDE"/>
    <w:rsid w:val="71C63BD5"/>
    <w:rsid w:val="75277D42"/>
    <w:rsid w:val="7A925C48"/>
    <w:rsid w:val="7B4133E3"/>
    <w:rsid w:val="7D111775"/>
    <w:rsid w:val="7D2F78B8"/>
    <w:rsid w:val="7F641EBE"/>
    <w:rsid w:val="7F6C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6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ind w:firstLine="420"/>
    </w:pPr>
    <w:rPr>
      <w:rFonts w:ascii="等线" w:hAnsi="等线" w:eastAsia="等线" w:cs="Times New Roman"/>
      <w:sz w:val="21"/>
      <w:szCs w:val="22"/>
    </w:rPr>
  </w:style>
  <w:style w:type="paragraph" w:styleId="3">
    <w:name w:val="Body Text Indent"/>
    <w:basedOn w:val="1"/>
    <w:next w:val="2"/>
    <w:autoRedefine/>
    <w:qFormat/>
    <w:uiPriority w:val="0"/>
    <w:pPr>
      <w:spacing w:line="500" w:lineRule="exact"/>
      <w:ind w:firstLine="480" w:firstLineChars="200"/>
    </w:pPr>
    <w:rPr>
      <w:sz w:val="24"/>
    </w:rPr>
  </w:style>
  <w:style w:type="paragraph" w:styleId="5">
    <w:name w:val="Body Text"/>
    <w:basedOn w:val="1"/>
    <w:next w:val="6"/>
    <w:autoRedefine/>
    <w:qFormat/>
    <w:uiPriority w:val="0"/>
    <w:pPr>
      <w:spacing w:after="120"/>
    </w:pPr>
  </w:style>
  <w:style w:type="paragraph" w:styleId="6">
    <w:name w:val="Body Text First Indent"/>
    <w:basedOn w:val="5"/>
    <w:next w:val="7"/>
    <w:autoRedefine/>
    <w:qFormat/>
    <w:uiPriority w:val="6"/>
    <w:pPr>
      <w:ind w:firstLine="420"/>
    </w:pPr>
    <w:rPr>
      <w:rFonts w:eastAsia="楷体_GB2312"/>
      <w:sz w:val="32"/>
      <w:szCs w:val="20"/>
    </w:rPr>
  </w:style>
  <w:style w:type="paragraph" w:styleId="7">
    <w:name w:val="toc 6"/>
    <w:basedOn w:val="1"/>
    <w:next w:val="1"/>
    <w:autoRedefine/>
    <w:qFormat/>
    <w:uiPriority w:val="0"/>
    <w:pPr>
      <w:ind w:left="2100" w:leftChars="10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335</Words>
  <Characters>1911</Characters>
  <Lines>15</Lines>
  <Paragraphs>4</Paragraphs>
  <TotalTime>21</TotalTime>
  <ScaleCrop>false</ScaleCrop>
  <LinksUpToDate>false</LinksUpToDate>
  <CharactersWithSpaces>2242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2023-06-26T08:53:00Z</dcterms:created>
  <dc:creator>陈育冰</dc:creator>
  <cp:lastModifiedBy>草痴</cp:lastModifiedBy>
  <cp:lastPrinted>2023-10-30T08:00:00Z</cp:lastPrinted>
  <dcterms:modified xsi:type="dcterms:W3CDTF">2024-03-12T01:12:20Z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0B7FB1F806B6423098B4350C5E8F324D_13</vt:lpwstr>
  </property>
</Properties>
</file>